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EB297" w14:textId="77777777" w:rsidR="00F010C3" w:rsidRDefault="009344F1">
      <w:pPr>
        <w:pStyle w:val="Title"/>
      </w:pPr>
      <w:r>
        <w:t>Tango Rural Kentucky Treatment Plan and Cost Estimate</w:t>
      </w:r>
    </w:p>
    <w:p w14:paraId="5A25FBA2" w14:textId="77777777" w:rsidR="00F010C3" w:rsidRDefault="009344F1">
      <w:r>
        <w:rPr>
          <w:b/>
        </w:rPr>
        <w:t>Suspected feline urethral obstruction</w:t>
      </w:r>
      <w:r>
        <w:t xml:space="preserve">   |   Emergency hospital care   |   Estimate valid for 24 hours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328"/>
        <w:gridCol w:w="5328"/>
      </w:tblGrid>
      <w:tr w:rsidR="00F010C3" w14:paraId="6CF15409" w14:textId="77777777">
        <w:trPr>
          <w:jc w:val="center"/>
        </w:trPr>
        <w:tc>
          <w:tcPr>
            <w:tcW w:w="5328" w:type="dxa"/>
          </w:tcPr>
          <w:p w14:paraId="7E335934" w14:textId="77777777" w:rsidR="00F010C3" w:rsidRDefault="009344F1">
            <w:pPr>
              <w:spacing w:after="40"/>
            </w:pPr>
            <w:r>
              <w:t>Practice name  ________________________________</w:t>
            </w:r>
            <w:r>
              <w:br/>
              <w:t>Address  ______________________________________</w:t>
            </w:r>
            <w:r>
              <w:br/>
              <w:t>Phone  __________________  Date and time  __________</w:t>
            </w:r>
          </w:p>
        </w:tc>
        <w:tc>
          <w:tcPr>
            <w:tcW w:w="5328" w:type="dxa"/>
            <w:tcMar>
              <w:top w:w="50" w:type="dxa"/>
              <w:left w:w="50" w:type="dxa"/>
              <w:bottom w:w="50" w:type="dxa"/>
              <w:right w:w="50" w:type="dxa"/>
            </w:tcMar>
          </w:tcPr>
          <w:p w14:paraId="12F21A8D" w14:textId="77777777" w:rsidR="00F010C3" w:rsidRDefault="009344F1">
            <w:pPr>
              <w:jc w:val="center"/>
            </w:pPr>
            <w:r>
              <w:rPr>
                <w:noProof/>
              </w:rPr>
              <w:drawing>
                <wp:inline distT="0" distB="0" distL="0" distR="0" wp14:anchorId="510FA514" wp14:editId="603CD51E">
                  <wp:extent cx="1417320" cy="944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417320" cy="944880"/>
                          </a:xfrm>
                          <a:prstGeom prst="rect">
                            <a:avLst/>
                          </a:prstGeom>
                        </pic:spPr>
                      </pic:pic>
                    </a:graphicData>
                  </a:graphic>
                </wp:inline>
              </w:drawing>
            </w:r>
          </w:p>
        </w:tc>
      </w:tr>
    </w:tbl>
    <w:p w14:paraId="0131BBAF" w14:textId="77777777" w:rsidR="00F010C3" w:rsidRDefault="009344F1">
      <w:pPr>
        <w:pStyle w:val="Heading1"/>
      </w:pPr>
      <w:r>
        <w:t>Patient and client information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584"/>
        <w:gridCol w:w="3672"/>
        <w:gridCol w:w="1656"/>
        <w:gridCol w:w="3672"/>
      </w:tblGrid>
      <w:tr w:rsidR="00F010C3" w14:paraId="229CAE62" w14:textId="77777777">
        <w:trPr>
          <w:jc w:val="center"/>
        </w:trPr>
        <w:tc>
          <w:tcPr>
            <w:tcW w:w="1584" w:type="dxa"/>
            <w:shd w:val="clear" w:color="auto" w:fill="E7F1ED"/>
            <w:tcMar>
              <w:top w:w="90" w:type="dxa"/>
              <w:left w:w="90" w:type="dxa"/>
              <w:bottom w:w="90" w:type="dxa"/>
              <w:right w:w="90" w:type="dxa"/>
            </w:tcMar>
          </w:tcPr>
          <w:p w14:paraId="6BF9D6F4" w14:textId="77777777" w:rsidR="00F010C3" w:rsidRDefault="009344F1">
            <w:r>
              <w:rPr>
                <w:b/>
              </w:rPr>
              <w:t>Client</w:t>
            </w:r>
          </w:p>
        </w:tc>
        <w:tc>
          <w:tcPr>
            <w:tcW w:w="3672" w:type="dxa"/>
            <w:tcMar>
              <w:top w:w="90" w:type="dxa"/>
              <w:left w:w="90" w:type="dxa"/>
              <w:bottom w:w="90" w:type="dxa"/>
              <w:right w:w="90" w:type="dxa"/>
            </w:tcMar>
          </w:tcPr>
          <w:p w14:paraId="6AB83930" w14:textId="77777777" w:rsidR="00F010C3" w:rsidRDefault="009344F1">
            <w:r>
              <w:t>________________________</w:t>
            </w:r>
          </w:p>
        </w:tc>
        <w:tc>
          <w:tcPr>
            <w:tcW w:w="1656" w:type="dxa"/>
            <w:shd w:val="clear" w:color="auto" w:fill="E7F1ED"/>
            <w:tcMar>
              <w:top w:w="90" w:type="dxa"/>
              <w:left w:w="90" w:type="dxa"/>
              <w:bottom w:w="90" w:type="dxa"/>
              <w:right w:w="90" w:type="dxa"/>
            </w:tcMar>
          </w:tcPr>
          <w:p w14:paraId="3876D70E" w14:textId="77777777" w:rsidR="00F010C3" w:rsidRDefault="009344F1">
            <w:r>
              <w:rPr>
                <w:b/>
              </w:rPr>
              <w:t>Patient</w:t>
            </w:r>
          </w:p>
        </w:tc>
        <w:tc>
          <w:tcPr>
            <w:tcW w:w="3672" w:type="dxa"/>
            <w:tcMar>
              <w:top w:w="90" w:type="dxa"/>
              <w:left w:w="90" w:type="dxa"/>
              <w:bottom w:w="90" w:type="dxa"/>
              <w:right w:w="90" w:type="dxa"/>
            </w:tcMar>
          </w:tcPr>
          <w:p w14:paraId="42250E26" w14:textId="77777777" w:rsidR="00F010C3" w:rsidRDefault="009344F1">
            <w:r>
              <w:t>Tango</w:t>
            </w:r>
          </w:p>
        </w:tc>
      </w:tr>
      <w:tr w:rsidR="00F010C3" w14:paraId="34679EBF" w14:textId="77777777">
        <w:trPr>
          <w:jc w:val="center"/>
        </w:trPr>
        <w:tc>
          <w:tcPr>
            <w:tcW w:w="1584" w:type="dxa"/>
            <w:shd w:val="clear" w:color="auto" w:fill="E7F1ED"/>
            <w:tcMar>
              <w:top w:w="90" w:type="dxa"/>
              <w:left w:w="90" w:type="dxa"/>
              <w:bottom w:w="90" w:type="dxa"/>
              <w:right w:w="90" w:type="dxa"/>
            </w:tcMar>
          </w:tcPr>
          <w:p w14:paraId="6FDAB2A0" w14:textId="77777777" w:rsidR="00F010C3" w:rsidRDefault="009344F1">
            <w:r>
              <w:rPr>
                <w:b/>
              </w:rPr>
              <w:t>Primary phone</w:t>
            </w:r>
          </w:p>
        </w:tc>
        <w:tc>
          <w:tcPr>
            <w:tcW w:w="3672" w:type="dxa"/>
            <w:tcMar>
              <w:top w:w="90" w:type="dxa"/>
              <w:left w:w="90" w:type="dxa"/>
              <w:bottom w:w="90" w:type="dxa"/>
              <w:right w:w="90" w:type="dxa"/>
            </w:tcMar>
          </w:tcPr>
          <w:p w14:paraId="340399D7" w14:textId="77777777" w:rsidR="00F010C3" w:rsidRDefault="009344F1">
            <w:r>
              <w:t>________________________</w:t>
            </w:r>
          </w:p>
        </w:tc>
        <w:tc>
          <w:tcPr>
            <w:tcW w:w="1656" w:type="dxa"/>
            <w:shd w:val="clear" w:color="auto" w:fill="E7F1ED"/>
            <w:tcMar>
              <w:top w:w="90" w:type="dxa"/>
              <w:left w:w="90" w:type="dxa"/>
              <w:bottom w:w="90" w:type="dxa"/>
              <w:right w:w="90" w:type="dxa"/>
            </w:tcMar>
          </w:tcPr>
          <w:p w14:paraId="09318E5F" w14:textId="77777777" w:rsidR="00F010C3" w:rsidRDefault="009344F1">
            <w:r>
              <w:rPr>
                <w:b/>
              </w:rPr>
              <w:t>Species</w:t>
            </w:r>
          </w:p>
        </w:tc>
        <w:tc>
          <w:tcPr>
            <w:tcW w:w="3672" w:type="dxa"/>
            <w:tcMar>
              <w:top w:w="90" w:type="dxa"/>
              <w:left w:w="90" w:type="dxa"/>
              <w:bottom w:w="90" w:type="dxa"/>
              <w:right w:w="90" w:type="dxa"/>
            </w:tcMar>
          </w:tcPr>
          <w:p w14:paraId="4D2F8E01" w14:textId="77777777" w:rsidR="00F010C3" w:rsidRDefault="009344F1">
            <w:r>
              <w:t>Feline</w:t>
            </w:r>
          </w:p>
        </w:tc>
      </w:tr>
      <w:tr w:rsidR="00F010C3" w14:paraId="7C71FE8D" w14:textId="77777777">
        <w:trPr>
          <w:jc w:val="center"/>
        </w:trPr>
        <w:tc>
          <w:tcPr>
            <w:tcW w:w="1584" w:type="dxa"/>
            <w:shd w:val="clear" w:color="auto" w:fill="E7F1ED"/>
            <w:tcMar>
              <w:top w:w="90" w:type="dxa"/>
              <w:left w:w="90" w:type="dxa"/>
              <w:bottom w:w="90" w:type="dxa"/>
              <w:right w:w="90" w:type="dxa"/>
            </w:tcMar>
          </w:tcPr>
          <w:p w14:paraId="0641CBD3" w14:textId="77777777" w:rsidR="00F010C3" w:rsidRDefault="009344F1">
            <w:r>
              <w:rPr>
                <w:b/>
              </w:rPr>
              <w:t>Email</w:t>
            </w:r>
          </w:p>
        </w:tc>
        <w:tc>
          <w:tcPr>
            <w:tcW w:w="3672" w:type="dxa"/>
            <w:tcMar>
              <w:top w:w="90" w:type="dxa"/>
              <w:left w:w="90" w:type="dxa"/>
              <w:bottom w:w="90" w:type="dxa"/>
              <w:right w:w="90" w:type="dxa"/>
            </w:tcMar>
          </w:tcPr>
          <w:p w14:paraId="2535073D" w14:textId="77777777" w:rsidR="00F010C3" w:rsidRDefault="009344F1">
            <w:r>
              <w:t>________________________</w:t>
            </w:r>
          </w:p>
        </w:tc>
        <w:tc>
          <w:tcPr>
            <w:tcW w:w="1656" w:type="dxa"/>
            <w:shd w:val="clear" w:color="auto" w:fill="E7F1ED"/>
            <w:tcMar>
              <w:top w:w="90" w:type="dxa"/>
              <w:left w:w="90" w:type="dxa"/>
              <w:bottom w:w="90" w:type="dxa"/>
              <w:right w:w="90" w:type="dxa"/>
            </w:tcMar>
          </w:tcPr>
          <w:p w14:paraId="7E6381BA" w14:textId="77777777" w:rsidR="00F010C3" w:rsidRDefault="009344F1">
            <w:r>
              <w:rPr>
                <w:b/>
              </w:rPr>
              <w:t>Sex and age</w:t>
            </w:r>
          </w:p>
        </w:tc>
        <w:tc>
          <w:tcPr>
            <w:tcW w:w="3672" w:type="dxa"/>
            <w:tcMar>
              <w:top w:w="90" w:type="dxa"/>
              <w:left w:w="90" w:type="dxa"/>
              <w:bottom w:w="90" w:type="dxa"/>
              <w:right w:w="90" w:type="dxa"/>
            </w:tcMar>
          </w:tcPr>
          <w:p w14:paraId="4A74C337" w14:textId="77777777" w:rsidR="00F010C3" w:rsidRDefault="009344F1">
            <w:r>
              <w:t>Male  ______ years</w:t>
            </w:r>
          </w:p>
        </w:tc>
      </w:tr>
    </w:tbl>
    <w:p w14:paraId="3C3F64CE" w14:textId="77777777" w:rsidR="00F010C3" w:rsidRDefault="009344F1">
      <w:pPr>
        <w:pStyle w:val="Heading1"/>
      </w:pPr>
      <w:r>
        <w:t>Why Tango needs urgent care</w:t>
      </w:r>
    </w:p>
    <w:p w14:paraId="670AF6CB" w14:textId="77777777" w:rsidR="00F010C3" w:rsidRDefault="009344F1">
      <w:r>
        <w:rPr>
          <w:b/>
        </w:rPr>
        <w:t xml:space="preserve">Working concern: </w:t>
      </w:r>
      <w:r>
        <w:t>Tango’s signs and examination findings are consistent with urethral obstruction, which prevents normal urine flow. A complete obstruction can cause severe pain, dangerous electrolyte changes, abnormal heart rhythm, kidney injury, bladder damage, shock, and death. Stabilization and relief of the obstruction are time-sensitive.</w:t>
      </w:r>
    </w:p>
    <w:p w14:paraId="2AAAC049" w14:textId="77777777" w:rsidR="00F010C3" w:rsidRDefault="009344F1">
      <w:pPr>
        <w:pStyle w:val="Heading1"/>
      </w:pPr>
      <w:r>
        <w:t>Recommended hospital pathway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328"/>
        <w:gridCol w:w="8208"/>
      </w:tblGrid>
      <w:tr w:rsidR="00F010C3" w14:paraId="471D9B30" w14:textId="77777777">
        <w:trPr>
          <w:jc w:val="center"/>
        </w:trPr>
        <w:tc>
          <w:tcPr>
            <w:tcW w:w="5328" w:type="dxa"/>
            <w:shd w:val="clear" w:color="auto" w:fill="E7F1ED"/>
            <w:tcMar>
              <w:top w:w="90" w:type="dxa"/>
              <w:left w:w="100" w:type="dxa"/>
              <w:bottom w:w="90" w:type="dxa"/>
              <w:right w:w="100" w:type="dxa"/>
            </w:tcMar>
            <w:vAlign w:val="center"/>
          </w:tcPr>
          <w:p w14:paraId="739F71A1" w14:textId="77777777" w:rsidR="00F010C3" w:rsidRDefault="009344F1">
            <w:r>
              <w:rPr>
                <w:b/>
              </w:rPr>
              <w:t>1  Assess and stabilize</w:t>
            </w:r>
          </w:p>
        </w:tc>
        <w:tc>
          <w:tcPr>
            <w:tcW w:w="5328" w:type="dxa"/>
            <w:tcMar>
              <w:top w:w="90" w:type="dxa"/>
              <w:left w:w="100" w:type="dxa"/>
              <w:bottom w:w="90" w:type="dxa"/>
              <w:right w:w="100" w:type="dxa"/>
            </w:tcMar>
            <w:vAlign w:val="center"/>
          </w:tcPr>
          <w:p w14:paraId="46D727C5" w14:textId="77777777" w:rsidR="00F010C3" w:rsidRDefault="009344F1">
            <w:r>
              <w:t>Physical assessment, IV access, pain control, laboratory evaluation, ECG monitoring when indicated, and treatment of dehydration or clinically significant electrolyte abnormalities.</w:t>
            </w:r>
          </w:p>
        </w:tc>
      </w:tr>
      <w:tr w:rsidR="00F010C3" w14:paraId="24605D0E" w14:textId="77777777">
        <w:trPr>
          <w:jc w:val="center"/>
        </w:trPr>
        <w:tc>
          <w:tcPr>
            <w:tcW w:w="2232" w:type="dxa"/>
            <w:shd w:val="clear" w:color="auto" w:fill="E7F1ED"/>
            <w:tcMar>
              <w:top w:w="90" w:type="dxa"/>
              <w:left w:w="100" w:type="dxa"/>
              <w:bottom w:w="90" w:type="dxa"/>
              <w:right w:w="100" w:type="dxa"/>
            </w:tcMar>
            <w:vAlign w:val="center"/>
          </w:tcPr>
          <w:p w14:paraId="55D76C7C" w14:textId="77777777" w:rsidR="00F010C3" w:rsidRDefault="009344F1">
            <w:r>
              <w:rPr>
                <w:b/>
              </w:rPr>
              <w:t>2  Relieve the obstruction</w:t>
            </w:r>
          </w:p>
        </w:tc>
        <w:tc>
          <w:tcPr>
            <w:tcW w:w="8208" w:type="dxa"/>
            <w:tcMar>
              <w:top w:w="90" w:type="dxa"/>
              <w:left w:w="100" w:type="dxa"/>
              <w:bottom w:w="90" w:type="dxa"/>
              <w:right w:w="100" w:type="dxa"/>
            </w:tcMar>
            <w:vAlign w:val="center"/>
          </w:tcPr>
          <w:p w14:paraId="4469A80A" w14:textId="77777777" w:rsidR="00F010C3" w:rsidRDefault="009344F1">
            <w:r>
              <w:t>Sedation or anesthesia selected by the veterinarian, urinary catheterization and flushing, bladder decompression when indicated, and placement of an indwelling urinary catheter if needed.</w:t>
            </w:r>
          </w:p>
        </w:tc>
      </w:tr>
      <w:tr w:rsidR="00F010C3" w14:paraId="185A2F01" w14:textId="77777777">
        <w:trPr>
          <w:jc w:val="center"/>
        </w:trPr>
        <w:tc>
          <w:tcPr>
            <w:tcW w:w="2232" w:type="dxa"/>
            <w:shd w:val="clear" w:color="auto" w:fill="E7F1ED"/>
            <w:tcMar>
              <w:top w:w="90" w:type="dxa"/>
              <w:left w:w="100" w:type="dxa"/>
              <w:bottom w:w="90" w:type="dxa"/>
              <w:right w:w="100" w:type="dxa"/>
            </w:tcMar>
            <w:vAlign w:val="center"/>
          </w:tcPr>
          <w:p w14:paraId="1FDE9843" w14:textId="77777777" w:rsidR="00F010C3" w:rsidRDefault="009344F1">
            <w:r>
              <w:rPr>
                <w:b/>
              </w:rPr>
              <w:t>3  Monitor recovery</w:t>
            </w:r>
          </w:p>
        </w:tc>
        <w:tc>
          <w:tcPr>
            <w:tcW w:w="8208" w:type="dxa"/>
            <w:tcMar>
              <w:top w:w="90" w:type="dxa"/>
              <w:left w:w="100" w:type="dxa"/>
              <w:bottom w:w="90" w:type="dxa"/>
              <w:right w:w="100" w:type="dxa"/>
            </w:tcMar>
            <w:vAlign w:val="center"/>
          </w:tcPr>
          <w:p w14:paraId="39840254" w14:textId="77777777" w:rsidR="00F010C3" w:rsidRDefault="009344F1">
            <w:r>
              <w:t>IV fluids, urine-output monitoring, pain assessment, repeat laboratory testing, catheter care, and monitoring for post-obstructive diuresis or re-obstruction.</w:t>
            </w:r>
          </w:p>
        </w:tc>
      </w:tr>
      <w:tr w:rsidR="00F010C3" w14:paraId="3A8393F3" w14:textId="77777777">
        <w:trPr>
          <w:jc w:val="center"/>
        </w:trPr>
        <w:tc>
          <w:tcPr>
            <w:tcW w:w="2232" w:type="dxa"/>
            <w:shd w:val="clear" w:color="auto" w:fill="E7F1ED"/>
            <w:tcMar>
              <w:top w:w="90" w:type="dxa"/>
              <w:left w:w="100" w:type="dxa"/>
              <w:bottom w:w="90" w:type="dxa"/>
              <w:right w:w="100" w:type="dxa"/>
            </w:tcMar>
            <w:vAlign w:val="center"/>
          </w:tcPr>
          <w:p w14:paraId="56C9EEB6" w14:textId="77777777" w:rsidR="00F010C3" w:rsidRDefault="009344F1">
            <w:r>
              <w:rPr>
                <w:b/>
              </w:rPr>
              <w:t>4  Confirm safe discharge</w:t>
            </w:r>
          </w:p>
        </w:tc>
        <w:tc>
          <w:tcPr>
            <w:tcW w:w="8208" w:type="dxa"/>
            <w:tcMar>
              <w:top w:w="90" w:type="dxa"/>
              <w:left w:w="100" w:type="dxa"/>
              <w:bottom w:w="90" w:type="dxa"/>
              <w:right w:w="100" w:type="dxa"/>
            </w:tcMar>
            <w:vAlign w:val="center"/>
          </w:tcPr>
          <w:p w14:paraId="1BD7A28C" w14:textId="77777777" w:rsidR="00F010C3" w:rsidRDefault="009344F1">
            <w:r>
              <w:t>Remove the catheter when appropriate, observe voluntary urination, provide medication and nutrition instructions, review warning signs, and schedule reassessment.</w:t>
            </w:r>
          </w:p>
        </w:tc>
      </w:tr>
    </w:tbl>
    <w:p w14:paraId="64CFA8DE" w14:textId="77777777" w:rsidR="00F010C3" w:rsidRDefault="009344F1">
      <w:pPr>
        <w:pStyle w:val="SmallNote"/>
      </w:pPr>
      <w:r>
        <w:rPr>
          <w:b/>
        </w:rPr>
        <w:t xml:space="preserve">Important: </w:t>
      </w:r>
      <w:r>
        <w:t>This plan assumes the obstruction can be relieved without surgery and Tango responds to initial treatment. Findings during care may require a revised estimate, longer hospitalization, referral, surgery, or humane end-of-life discussion.</w:t>
      </w:r>
    </w:p>
    <w:p w14:paraId="0D8E3374" w14:textId="77777777" w:rsidR="00F010C3" w:rsidRDefault="009344F1">
      <w:r>
        <w:br w:type="page"/>
      </w:r>
    </w:p>
    <w:p w14:paraId="2358A4B6" w14:textId="77777777" w:rsidR="00F010C3" w:rsidRDefault="009344F1">
      <w:pPr>
        <w:pStyle w:val="Title"/>
      </w:pPr>
      <w:r>
        <w:lastRenderedPageBreak/>
        <w:t>Rural Kentucky Treatment Estimate</w:t>
      </w:r>
    </w:p>
    <w:p w14:paraId="1AB39D1B" w14:textId="77777777" w:rsidR="00F010C3" w:rsidRDefault="009344F1">
      <w:r>
        <w:t>This educational estimate uses the actual item names, quantities, dates, and patient totals from Dr. Grace Jones’s August and September 2026 Bath Veterinary Clinic invoice. It connects each charge to its purpose in Tango’s case. The veterinarian must determine which services are appropriate, and the presenting practice must confirm its own fees before client authorization.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131"/>
        <w:gridCol w:w="2520"/>
        <w:gridCol w:w="2131"/>
        <w:gridCol w:w="5256"/>
        <w:gridCol w:w="2131"/>
      </w:tblGrid>
      <w:tr w:rsidR="00F010C3" w14:paraId="6026BC0F" w14:textId="77777777">
        <w:trPr>
          <w:tblHeader/>
          <w:jc w:val="center"/>
        </w:trPr>
        <w:tc>
          <w:tcPr>
            <w:tcW w:w="2131" w:type="dxa"/>
            <w:shd w:val="clear" w:color="auto" w:fill="1F5C4A"/>
          </w:tcPr>
          <w:p w14:paraId="779ED71E" w14:textId="77777777" w:rsidR="00F010C3" w:rsidRDefault="009344F1">
            <w:r>
              <w:rPr>
                <w:b/>
                <w:color w:val="FFFFFF"/>
              </w:rPr>
              <w:t>Date</w:t>
            </w:r>
          </w:p>
        </w:tc>
        <w:tc>
          <w:tcPr>
            <w:tcW w:w="2131" w:type="dxa"/>
            <w:shd w:val="clear" w:color="auto" w:fill="1F5C4A"/>
          </w:tcPr>
          <w:p w14:paraId="23AF9096" w14:textId="77777777" w:rsidR="00F010C3" w:rsidRDefault="009344F1">
            <w:r>
              <w:rPr>
                <w:b/>
                <w:color w:val="FFFFFF"/>
              </w:rPr>
              <w:t>Service</w:t>
            </w:r>
          </w:p>
        </w:tc>
        <w:tc>
          <w:tcPr>
            <w:tcW w:w="2131" w:type="dxa"/>
            <w:shd w:val="clear" w:color="auto" w:fill="1F5C4A"/>
          </w:tcPr>
          <w:p w14:paraId="214A998B" w14:textId="77777777" w:rsidR="00F010C3" w:rsidRDefault="009344F1">
            <w:r>
              <w:rPr>
                <w:b/>
                <w:color w:val="FFFFFF"/>
              </w:rPr>
              <w:t>Qty</w:t>
            </w:r>
          </w:p>
        </w:tc>
        <w:tc>
          <w:tcPr>
            <w:tcW w:w="2131" w:type="dxa"/>
            <w:shd w:val="clear" w:color="auto" w:fill="1F5C4A"/>
          </w:tcPr>
          <w:p w14:paraId="45F1352C" w14:textId="77777777" w:rsidR="00F010C3" w:rsidRDefault="009344F1">
            <w:r>
              <w:rPr>
                <w:b/>
                <w:color w:val="FFFFFF"/>
              </w:rPr>
              <w:t>Purpose in Tango’s plan</w:t>
            </w:r>
          </w:p>
        </w:tc>
        <w:tc>
          <w:tcPr>
            <w:tcW w:w="2131" w:type="dxa"/>
            <w:shd w:val="clear" w:color="auto" w:fill="1F5C4A"/>
          </w:tcPr>
          <w:p w14:paraId="5191C45B" w14:textId="77777777" w:rsidR="00F010C3" w:rsidRDefault="009344F1">
            <w:r>
              <w:rPr>
                <w:b/>
                <w:color w:val="FFFFFF"/>
              </w:rPr>
              <w:t>Total</w:t>
            </w:r>
          </w:p>
        </w:tc>
      </w:tr>
      <w:tr w:rsidR="00F010C3" w14:paraId="51E705B8" w14:textId="77777777">
        <w:trPr>
          <w:jc w:val="center"/>
        </w:trPr>
        <w:tc>
          <w:tcPr>
            <w:tcW w:w="792" w:type="dxa"/>
            <w:tcMar>
              <w:top w:w="45" w:type="dxa"/>
              <w:left w:w="55" w:type="dxa"/>
              <w:bottom w:w="45" w:type="dxa"/>
              <w:right w:w="55" w:type="dxa"/>
            </w:tcMar>
            <w:vAlign w:val="center"/>
          </w:tcPr>
          <w:p w14:paraId="490985F5" w14:textId="77777777" w:rsidR="00F010C3" w:rsidRDefault="009344F1">
            <w:pPr>
              <w:jc w:val="center"/>
            </w:pPr>
            <w:r>
              <w:rPr>
                <w:sz w:val="16"/>
              </w:rPr>
              <w:t>8/27</w:t>
            </w:r>
          </w:p>
        </w:tc>
        <w:tc>
          <w:tcPr>
            <w:tcW w:w="2520" w:type="dxa"/>
            <w:tcMar>
              <w:top w:w="45" w:type="dxa"/>
              <w:left w:w="55" w:type="dxa"/>
              <w:bottom w:w="45" w:type="dxa"/>
              <w:right w:w="55" w:type="dxa"/>
            </w:tcMar>
            <w:vAlign w:val="center"/>
          </w:tcPr>
          <w:p w14:paraId="0D64E12C" w14:textId="77777777" w:rsidR="00F010C3" w:rsidRDefault="009344F1">
            <w:r>
              <w:rPr>
                <w:sz w:val="16"/>
              </w:rPr>
              <w:t>Standard Exam Small Animal</w:t>
            </w:r>
          </w:p>
        </w:tc>
        <w:tc>
          <w:tcPr>
            <w:tcW w:w="648" w:type="dxa"/>
            <w:tcMar>
              <w:top w:w="45" w:type="dxa"/>
              <w:left w:w="55" w:type="dxa"/>
              <w:bottom w:w="45" w:type="dxa"/>
              <w:right w:w="55" w:type="dxa"/>
            </w:tcMar>
            <w:vAlign w:val="center"/>
          </w:tcPr>
          <w:p w14:paraId="721F0E4D" w14:textId="77777777" w:rsidR="00F010C3" w:rsidRDefault="009344F1">
            <w:pPr>
              <w:jc w:val="center"/>
            </w:pPr>
            <w:r>
              <w:rPr>
                <w:sz w:val="16"/>
              </w:rPr>
              <w:t>1</w:t>
            </w:r>
          </w:p>
        </w:tc>
        <w:tc>
          <w:tcPr>
            <w:tcW w:w="5256" w:type="dxa"/>
            <w:tcMar>
              <w:top w:w="45" w:type="dxa"/>
              <w:left w:w="55" w:type="dxa"/>
              <w:bottom w:w="45" w:type="dxa"/>
              <w:right w:w="55" w:type="dxa"/>
            </w:tcMar>
            <w:vAlign w:val="center"/>
          </w:tcPr>
          <w:p w14:paraId="2C749E74" w14:textId="77777777" w:rsidR="00F010C3" w:rsidRDefault="009344F1">
            <w:r>
              <w:rPr>
                <w:sz w:val="16"/>
              </w:rPr>
              <w:t>Initial examination and assessment</w:t>
            </w:r>
          </w:p>
        </w:tc>
        <w:tc>
          <w:tcPr>
            <w:tcW w:w="1080" w:type="dxa"/>
            <w:tcMar>
              <w:top w:w="45" w:type="dxa"/>
              <w:left w:w="55" w:type="dxa"/>
              <w:bottom w:w="45" w:type="dxa"/>
              <w:right w:w="55" w:type="dxa"/>
            </w:tcMar>
            <w:vAlign w:val="center"/>
          </w:tcPr>
          <w:p w14:paraId="10EF92FF" w14:textId="77777777" w:rsidR="00F010C3" w:rsidRDefault="009344F1">
            <w:pPr>
              <w:jc w:val="right"/>
            </w:pPr>
            <w:r>
              <w:rPr>
                <w:sz w:val="16"/>
              </w:rPr>
              <w:t>$40.00</w:t>
            </w:r>
          </w:p>
        </w:tc>
      </w:tr>
      <w:tr w:rsidR="00F010C3" w14:paraId="3CDB931E" w14:textId="77777777">
        <w:trPr>
          <w:jc w:val="center"/>
        </w:trPr>
        <w:tc>
          <w:tcPr>
            <w:tcW w:w="792" w:type="dxa"/>
            <w:shd w:val="clear" w:color="auto" w:fill="F5F5F3"/>
            <w:tcMar>
              <w:top w:w="45" w:type="dxa"/>
              <w:left w:w="55" w:type="dxa"/>
              <w:bottom w:w="45" w:type="dxa"/>
              <w:right w:w="55" w:type="dxa"/>
            </w:tcMar>
            <w:vAlign w:val="center"/>
          </w:tcPr>
          <w:p w14:paraId="26D34FD1" w14:textId="77777777" w:rsidR="00F010C3" w:rsidRDefault="009344F1">
            <w:pPr>
              <w:jc w:val="center"/>
            </w:pPr>
            <w:r>
              <w:rPr>
                <w:sz w:val="16"/>
              </w:rPr>
              <w:t>8/27</w:t>
            </w:r>
          </w:p>
        </w:tc>
        <w:tc>
          <w:tcPr>
            <w:tcW w:w="2520" w:type="dxa"/>
            <w:shd w:val="clear" w:color="auto" w:fill="F5F5F3"/>
            <w:tcMar>
              <w:top w:w="45" w:type="dxa"/>
              <w:left w:w="55" w:type="dxa"/>
              <w:bottom w:w="45" w:type="dxa"/>
              <w:right w:w="55" w:type="dxa"/>
            </w:tcMar>
            <w:vAlign w:val="center"/>
          </w:tcPr>
          <w:p w14:paraId="13A9D4F4" w14:textId="77777777" w:rsidR="00F010C3" w:rsidRDefault="009344F1">
            <w:r>
              <w:rPr>
                <w:sz w:val="16"/>
              </w:rPr>
              <w:t>Hospitalization Overnight</w:t>
            </w:r>
          </w:p>
        </w:tc>
        <w:tc>
          <w:tcPr>
            <w:tcW w:w="648" w:type="dxa"/>
            <w:shd w:val="clear" w:color="auto" w:fill="F5F5F3"/>
            <w:tcMar>
              <w:top w:w="45" w:type="dxa"/>
              <w:left w:w="55" w:type="dxa"/>
              <w:bottom w:w="45" w:type="dxa"/>
              <w:right w:w="55" w:type="dxa"/>
            </w:tcMar>
            <w:vAlign w:val="center"/>
          </w:tcPr>
          <w:p w14:paraId="755B47D0" w14:textId="77777777" w:rsidR="00F010C3" w:rsidRDefault="009344F1">
            <w:pPr>
              <w:jc w:val="center"/>
            </w:pPr>
            <w:r>
              <w:rPr>
                <w:sz w:val="16"/>
              </w:rPr>
              <w:t>7</w:t>
            </w:r>
          </w:p>
        </w:tc>
        <w:tc>
          <w:tcPr>
            <w:tcW w:w="5256" w:type="dxa"/>
            <w:shd w:val="clear" w:color="auto" w:fill="F5F5F3"/>
            <w:tcMar>
              <w:top w:w="45" w:type="dxa"/>
              <w:left w:w="55" w:type="dxa"/>
              <w:bottom w:w="45" w:type="dxa"/>
              <w:right w:w="55" w:type="dxa"/>
            </w:tcMar>
            <w:vAlign w:val="center"/>
          </w:tcPr>
          <w:p w14:paraId="49DEF916" w14:textId="77777777" w:rsidR="00F010C3" w:rsidRDefault="009344F1">
            <w:r>
              <w:rPr>
                <w:sz w:val="16"/>
              </w:rPr>
              <w:t>Hospital care and monitoring billed in seven units</w:t>
            </w:r>
          </w:p>
        </w:tc>
        <w:tc>
          <w:tcPr>
            <w:tcW w:w="1080" w:type="dxa"/>
            <w:shd w:val="clear" w:color="auto" w:fill="F5F5F3"/>
            <w:tcMar>
              <w:top w:w="45" w:type="dxa"/>
              <w:left w:w="55" w:type="dxa"/>
              <w:bottom w:w="45" w:type="dxa"/>
              <w:right w:w="55" w:type="dxa"/>
            </w:tcMar>
            <w:vAlign w:val="center"/>
          </w:tcPr>
          <w:p w14:paraId="0A06AB05" w14:textId="77777777" w:rsidR="00F010C3" w:rsidRDefault="009344F1">
            <w:pPr>
              <w:jc w:val="right"/>
            </w:pPr>
            <w:r>
              <w:rPr>
                <w:sz w:val="16"/>
              </w:rPr>
              <w:t>$140.61</w:t>
            </w:r>
          </w:p>
        </w:tc>
      </w:tr>
      <w:tr w:rsidR="00F010C3" w14:paraId="12FC8346" w14:textId="77777777">
        <w:trPr>
          <w:jc w:val="center"/>
        </w:trPr>
        <w:tc>
          <w:tcPr>
            <w:tcW w:w="792" w:type="dxa"/>
            <w:tcMar>
              <w:top w:w="45" w:type="dxa"/>
              <w:left w:w="55" w:type="dxa"/>
              <w:bottom w:w="45" w:type="dxa"/>
              <w:right w:w="55" w:type="dxa"/>
            </w:tcMar>
            <w:vAlign w:val="center"/>
          </w:tcPr>
          <w:p w14:paraId="4EA7B77F" w14:textId="77777777" w:rsidR="00F010C3" w:rsidRDefault="009344F1">
            <w:pPr>
              <w:jc w:val="center"/>
            </w:pPr>
            <w:r>
              <w:rPr>
                <w:sz w:val="16"/>
              </w:rPr>
              <w:t>8/27</w:t>
            </w:r>
          </w:p>
        </w:tc>
        <w:tc>
          <w:tcPr>
            <w:tcW w:w="2520" w:type="dxa"/>
            <w:tcMar>
              <w:top w:w="45" w:type="dxa"/>
              <w:left w:w="55" w:type="dxa"/>
              <w:bottom w:w="45" w:type="dxa"/>
              <w:right w:w="55" w:type="dxa"/>
            </w:tcMar>
            <w:vAlign w:val="center"/>
          </w:tcPr>
          <w:p w14:paraId="13375590" w14:textId="77777777" w:rsidR="00F010C3" w:rsidRDefault="009344F1">
            <w:r>
              <w:rPr>
                <w:sz w:val="16"/>
              </w:rPr>
              <w:t>UltraSound Canine</w:t>
            </w:r>
          </w:p>
        </w:tc>
        <w:tc>
          <w:tcPr>
            <w:tcW w:w="648" w:type="dxa"/>
            <w:tcMar>
              <w:top w:w="45" w:type="dxa"/>
              <w:left w:w="55" w:type="dxa"/>
              <w:bottom w:w="45" w:type="dxa"/>
              <w:right w:w="55" w:type="dxa"/>
            </w:tcMar>
            <w:vAlign w:val="center"/>
          </w:tcPr>
          <w:p w14:paraId="4CDA214C" w14:textId="77777777" w:rsidR="00F010C3" w:rsidRDefault="009344F1">
            <w:pPr>
              <w:jc w:val="center"/>
            </w:pPr>
            <w:r>
              <w:rPr>
                <w:sz w:val="16"/>
              </w:rPr>
              <w:t>1</w:t>
            </w:r>
          </w:p>
        </w:tc>
        <w:tc>
          <w:tcPr>
            <w:tcW w:w="5256" w:type="dxa"/>
            <w:tcMar>
              <w:top w:w="45" w:type="dxa"/>
              <w:left w:w="55" w:type="dxa"/>
              <w:bottom w:w="45" w:type="dxa"/>
              <w:right w:w="55" w:type="dxa"/>
            </w:tcMar>
            <w:vAlign w:val="center"/>
          </w:tcPr>
          <w:p w14:paraId="673C2BFC" w14:textId="77777777" w:rsidR="00F010C3" w:rsidRDefault="009344F1">
            <w:r>
              <w:rPr>
                <w:sz w:val="16"/>
              </w:rPr>
              <w:t>Point of care or abdominal imaging as clinically indicated</w:t>
            </w:r>
          </w:p>
        </w:tc>
        <w:tc>
          <w:tcPr>
            <w:tcW w:w="1080" w:type="dxa"/>
            <w:tcMar>
              <w:top w:w="45" w:type="dxa"/>
              <w:left w:w="55" w:type="dxa"/>
              <w:bottom w:w="45" w:type="dxa"/>
              <w:right w:w="55" w:type="dxa"/>
            </w:tcMar>
            <w:vAlign w:val="center"/>
          </w:tcPr>
          <w:p w14:paraId="0A70586A" w14:textId="77777777" w:rsidR="00F010C3" w:rsidRDefault="009344F1">
            <w:pPr>
              <w:jc w:val="right"/>
            </w:pPr>
            <w:r>
              <w:rPr>
                <w:sz w:val="16"/>
              </w:rPr>
              <w:t>$42.40</w:t>
            </w:r>
          </w:p>
        </w:tc>
      </w:tr>
      <w:tr w:rsidR="00F010C3" w14:paraId="020D7112" w14:textId="77777777">
        <w:trPr>
          <w:jc w:val="center"/>
        </w:trPr>
        <w:tc>
          <w:tcPr>
            <w:tcW w:w="792" w:type="dxa"/>
            <w:shd w:val="clear" w:color="auto" w:fill="F5F5F3"/>
            <w:tcMar>
              <w:top w:w="45" w:type="dxa"/>
              <w:left w:w="55" w:type="dxa"/>
              <w:bottom w:w="45" w:type="dxa"/>
              <w:right w:w="55" w:type="dxa"/>
            </w:tcMar>
            <w:vAlign w:val="center"/>
          </w:tcPr>
          <w:p w14:paraId="7C44C0B5" w14:textId="77777777" w:rsidR="00F010C3" w:rsidRDefault="009344F1">
            <w:pPr>
              <w:jc w:val="center"/>
            </w:pPr>
            <w:r>
              <w:rPr>
                <w:sz w:val="16"/>
              </w:rPr>
              <w:t>8/27</w:t>
            </w:r>
          </w:p>
        </w:tc>
        <w:tc>
          <w:tcPr>
            <w:tcW w:w="2520" w:type="dxa"/>
            <w:shd w:val="clear" w:color="auto" w:fill="F5F5F3"/>
            <w:tcMar>
              <w:top w:w="45" w:type="dxa"/>
              <w:left w:w="55" w:type="dxa"/>
              <w:bottom w:w="45" w:type="dxa"/>
              <w:right w:w="55" w:type="dxa"/>
            </w:tcMar>
            <w:vAlign w:val="center"/>
          </w:tcPr>
          <w:p w14:paraId="74A1ED5E" w14:textId="77777777" w:rsidR="00F010C3" w:rsidRDefault="009344F1">
            <w:r>
              <w:rPr>
                <w:sz w:val="16"/>
              </w:rPr>
              <w:t>Acepromazine Injection</w:t>
            </w:r>
          </w:p>
        </w:tc>
        <w:tc>
          <w:tcPr>
            <w:tcW w:w="648" w:type="dxa"/>
            <w:shd w:val="clear" w:color="auto" w:fill="F5F5F3"/>
            <w:tcMar>
              <w:top w:w="45" w:type="dxa"/>
              <w:left w:w="55" w:type="dxa"/>
              <w:bottom w:w="45" w:type="dxa"/>
              <w:right w:w="55" w:type="dxa"/>
            </w:tcMar>
            <w:vAlign w:val="center"/>
          </w:tcPr>
          <w:p w14:paraId="031C14AE" w14:textId="77777777" w:rsidR="00F010C3" w:rsidRDefault="009344F1">
            <w:pPr>
              <w:jc w:val="center"/>
            </w:pPr>
            <w:r>
              <w:rPr>
                <w:sz w:val="16"/>
              </w:rPr>
              <w:t>1</w:t>
            </w:r>
          </w:p>
        </w:tc>
        <w:tc>
          <w:tcPr>
            <w:tcW w:w="5256" w:type="dxa"/>
            <w:shd w:val="clear" w:color="auto" w:fill="F5F5F3"/>
            <w:tcMar>
              <w:top w:w="45" w:type="dxa"/>
              <w:left w:w="55" w:type="dxa"/>
              <w:bottom w:w="45" w:type="dxa"/>
              <w:right w:w="55" w:type="dxa"/>
            </w:tcMar>
            <w:vAlign w:val="center"/>
          </w:tcPr>
          <w:p w14:paraId="67520F7B" w14:textId="77777777" w:rsidR="00F010C3" w:rsidRDefault="009344F1">
            <w:r>
              <w:rPr>
                <w:sz w:val="16"/>
              </w:rPr>
              <w:t>Sedation component selected by the veterinarian</w:t>
            </w:r>
          </w:p>
        </w:tc>
        <w:tc>
          <w:tcPr>
            <w:tcW w:w="1080" w:type="dxa"/>
            <w:shd w:val="clear" w:color="auto" w:fill="F5F5F3"/>
            <w:tcMar>
              <w:top w:w="45" w:type="dxa"/>
              <w:left w:w="55" w:type="dxa"/>
              <w:bottom w:w="45" w:type="dxa"/>
              <w:right w:w="55" w:type="dxa"/>
            </w:tcMar>
            <w:vAlign w:val="center"/>
          </w:tcPr>
          <w:p w14:paraId="5228CB56" w14:textId="77777777" w:rsidR="00F010C3" w:rsidRDefault="009344F1">
            <w:pPr>
              <w:jc w:val="right"/>
            </w:pPr>
            <w:r>
              <w:rPr>
                <w:sz w:val="16"/>
              </w:rPr>
              <w:t>$24.37</w:t>
            </w:r>
          </w:p>
        </w:tc>
      </w:tr>
      <w:tr w:rsidR="00F010C3" w14:paraId="4E780DFD" w14:textId="77777777">
        <w:trPr>
          <w:jc w:val="center"/>
        </w:trPr>
        <w:tc>
          <w:tcPr>
            <w:tcW w:w="792" w:type="dxa"/>
            <w:tcMar>
              <w:top w:w="45" w:type="dxa"/>
              <w:left w:w="55" w:type="dxa"/>
              <w:bottom w:w="45" w:type="dxa"/>
              <w:right w:w="55" w:type="dxa"/>
            </w:tcMar>
            <w:vAlign w:val="center"/>
          </w:tcPr>
          <w:p w14:paraId="58B7764F" w14:textId="77777777" w:rsidR="00F010C3" w:rsidRDefault="009344F1">
            <w:pPr>
              <w:jc w:val="center"/>
            </w:pPr>
            <w:r>
              <w:rPr>
                <w:sz w:val="16"/>
              </w:rPr>
              <w:t>8/27</w:t>
            </w:r>
          </w:p>
        </w:tc>
        <w:tc>
          <w:tcPr>
            <w:tcW w:w="2520" w:type="dxa"/>
            <w:tcMar>
              <w:top w:w="45" w:type="dxa"/>
              <w:left w:w="55" w:type="dxa"/>
              <w:bottom w:w="45" w:type="dxa"/>
              <w:right w:w="55" w:type="dxa"/>
            </w:tcMar>
            <w:vAlign w:val="center"/>
          </w:tcPr>
          <w:p w14:paraId="1142AC71" w14:textId="77777777" w:rsidR="00F010C3" w:rsidRDefault="009344F1">
            <w:r>
              <w:rPr>
                <w:sz w:val="16"/>
              </w:rPr>
              <w:t>Zorbium 6 to 16.5 lb tube</w:t>
            </w:r>
          </w:p>
        </w:tc>
        <w:tc>
          <w:tcPr>
            <w:tcW w:w="648" w:type="dxa"/>
            <w:tcMar>
              <w:top w:w="45" w:type="dxa"/>
              <w:left w:w="55" w:type="dxa"/>
              <w:bottom w:w="45" w:type="dxa"/>
              <w:right w:w="55" w:type="dxa"/>
            </w:tcMar>
            <w:vAlign w:val="center"/>
          </w:tcPr>
          <w:p w14:paraId="45DE1935" w14:textId="77777777" w:rsidR="00F010C3" w:rsidRDefault="009344F1">
            <w:pPr>
              <w:jc w:val="center"/>
            </w:pPr>
            <w:r>
              <w:rPr>
                <w:sz w:val="16"/>
              </w:rPr>
              <w:t>1</w:t>
            </w:r>
          </w:p>
        </w:tc>
        <w:tc>
          <w:tcPr>
            <w:tcW w:w="5256" w:type="dxa"/>
            <w:tcMar>
              <w:top w:w="45" w:type="dxa"/>
              <w:left w:w="55" w:type="dxa"/>
              <w:bottom w:w="45" w:type="dxa"/>
              <w:right w:w="55" w:type="dxa"/>
            </w:tcMar>
            <w:vAlign w:val="center"/>
          </w:tcPr>
          <w:p w14:paraId="7479DBE5" w14:textId="77777777" w:rsidR="00F010C3" w:rsidRDefault="009344F1">
            <w:r>
              <w:rPr>
                <w:sz w:val="16"/>
              </w:rPr>
              <w:t>Long acting feline analgesia</w:t>
            </w:r>
          </w:p>
        </w:tc>
        <w:tc>
          <w:tcPr>
            <w:tcW w:w="1080" w:type="dxa"/>
            <w:tcMar>
              <w:top w:w="45" w:type="dxa"/>
              <w:left w:w="55" w:type="dxa"/>
              <w:bottom w:w="45" w:type="dxa"/>
              <w:right w:w="55" w:type="dxa"/>
            </w:tcMar>
            <w:vAlign w:val="center"/>
          </w:tcPr>
          <w:p w14:paraId="01F5D1A3" w14:textId="77777777" w:rsidR="00F010C3" w:rsidRDefault="009344F1">
            <w:pPr>
              <w:jc w:val="right"/>
            </w:pPr>
            <w:r>
              <w:rPr>
                <w:sz w:val="16"/>
              </w:rPr>
              <w:t>$24.49</w:t>
            </w:r>
          </w:p>
        </w:tc>
      </w:tr>
      <w:tr w:rsidR="00F010C3" w14:paraId="571CDF78" w14:textId="77777777">
        <w:trPr>
          <w:jc w:val="center"/>
        </w:trPr>
        <w:tc>
          <w:tcPr>
            <w:tcW w:w="792" w:type="dxa"/>
            <w:shd w:val="clear" w:color="auto" w:fill="F5F5F3"/>
            <w:tcMar>
              <w:top w:w="45" w:type="dxa"/>
              <w:left w:w="55" w:type="dxa"/>
              <w:bottom w:w="45" w:type="dxa"/>
              <w:right w:w="55" w:type="dxa"/>
            </w:tcMar>
            <w:vAlign w:val="center"/>
          </w:tcPr>
          <w:p w14:paraId="6EBD9075" w14:textId="77777777" w:rsidR="00F010C3" w:rsidRDefault="009344F1">
            <w:pPr>
              <w:jc w:val="center"/>
            </w:pPr>
            <w:r>
              <w:rPr>
                <w:sz w:val="16"/>
              </w:rPr>
              <w:t>8/27</w:t>
            </w:r>
          </w:p>
        </w:tc>
        <w:tc>
          <w:tcPr>
            <w:tcW w:w="2520" w:type="dxa"/>
            <w:shd w:val="clear" w:color="auto" w:fill="F5F5F3"/>
            <w:tcMar>
              <w:top w:w="45" w:type="dxa"/>
              <w:left w:w="55" w:type="dxa"/>
              <w:bottom w:w="45" w:type="dxa"/>
              <w:right w:w="55" w:type="dxa"/>
            </w:tcMar>
            <w:vAlign w:val="center"/>
          </w:tcPr>
          <w:p w14:paraId="795BB869" w14:textId="77777777" w:rsidR="00F010C3" w:rsidRDefault="009344F1">
            <w:r>
              <w:rPr>
                <w:sz w:val="16"/>
              </w:rPr>
              <w:t>Urinary Catheterization</w:t>
            </w:r>
          </w:p>
        </w:tc>
        <w:tc>
          <w:tcPr>
            <w:tcW w:w="648" w:type="dxa"/>
            <w:shd w:val="clear" w:color="auto" w:fill="F5F5F3"/>
            <w:tcMar>
              <w:top w:w="45" w:type="dxa"/>
              <w:left w:w="55" w:type="dxa"/>
              <w:bottom w:w="45" w:type="dxa"/>
              <w:right w:w="55" w:type="dxa"/>
            </w:tcMar>
            <w:vAlign w:val="center"/>
          </w:tcPr>
          <w:p w14:paraId="4EBE812A" w14:textId="77777777" w:rsidR="00F010C3" w:rsidRDefault="009344F1">
            <w:pPr>
              <w:jc w:val="center"/>
            </w:pPr>
            <w:r>
              <w:rPr>
                <w:sz w:val="16"/>
              </w:rPr>
              <w:t>1</w:t>
            </w:r>
          </w:p>
        </w:tc>
        <w:tc>
          <w:tcPr>
            <w:tcW w:w="5256" w:type="dxa"/>
            <w:shd w:val="clear" w:color="auto" w:fill="F5F5F3"/>
            <w:tcMar>
              <w:top w:w="45" w:type="dxa"/>
              <w:left w:w="55" w:type="dxa"/>
              <w:bottom w:w="45" w:type="dxa"/>
              <w:right w:w="55" w:type="dxa"/>
            </w:tcMar>
            <w:vAlign w:val="center"/>
          </w:tcPr>
          <w:p w14:paraId="7D6E0D2F" w14:textId="77777777" w:rsidR="00F010C3" w:rsidRDefault="009344F1">
            <w:r>
              <w:rPr>
                <w:sz w:val="16"/>
              </w:rPr>
              <w:t>Relief of urethral obstruction and urine flow restoration</w:t>
            </w:r>
          </w:p>
        </w:tc>
        <w:tc>
          <w:tcPr>
            <w:tcW w:w="1080" w:type="dxa"/>
            <w:shd w:val="clear" w:color="auto" w:fill="F5F5F3"/>
            <w:tcMar>
              <w:top w:w="45" w:type="dxa"/>
              <w:left w:w="55" w:type="dxa"/>
              <w:bottom w:w="45" w:type="dxa"/>
              <w:right w:w="55" w:type="dxa"/>
            </w:tcMar>
            <w:vAlign w:val="center"/>
          </w:tcPr>
          <w:p w14:paraId="01FCB79E" w14:textId="77777777" w:rsidR="00F010C3" w:rsidRDefault="009344F1">
            <w:pPr>
              <w:jc w:val="right"/>
            </w:pPr>
            <w:r>
              <w:rPr>
                <w:sz w:val="16"/>
              </w:rPr>
              <w:t>$91.43</w:t>
            </w:r>
          </w:p>
        </w:tc>
      </w:tr>
      <w:tr w:rsidR="00F010C3" w14:paraId="62768E8E" w14:textId="77777777">
        <w:trPr>
          <w:jc w:val="center"/>
        </w:trPr>
        <w:tc>
          <w:tcPr>
            <w:tcW w:w="792" w:type="dxa"/>
            <w:tcMar>
              <w:top w:w="45" w:type="dxa"/>
              <w:left w:w="55" w:type="dxa"/>
              <w:bottom w:w="45" w:type="dxa"/>
              <w:right w:w="55" w:type="dxa"/>
            </w:tcMar>
            <w:vAlign w:val="center"/>
          </w:tcPr>
          <w:p w14:paraId="09B5EBD8" w14:textId="77777777" w:rsidR="00F010C3" w:rsidRDefault="009344F1">
            <w:pPr>
              <w:jc w:val="center"/>
            </w:pPr>
            <w:r>
              <w:rPr>
                <w:sz w:val="16"/>
              </w:rPr>
              <w:t>8/27</w:t>
            </w:r>
          </w:p>
        </w:tc>
        <w:tc>
          <w:tcPr>
            <w:tcW w:w="2520" w:type="dxa"/>
            <w:tcMar>
              <w:top w:w="45" w:type="dxa"/>
              <w:left w:w="55" w:type="dxa"/>
              <w:bottom w:w="45" w:type="dxa"/>
              <w:right w:w="55" w:type="dxa"/>
            </w:tcMar>
            <w:vAlign w:val="center"/>
          </w:tcPr>
          <w:p w14:paraId="23258181" w14:textId="77777777" w:rsidR="00F010C3" w:rsidRDefault="009344F1">
            <w:r>
              <w:rPr>
                <w:sz w:val="16"/>
              </w:rPr>
              <w:t>Convenia Per Pound</w:t>
            </w:r>
          </w:p>
        </w:tc>
        <w:tc>
          <w:tcPr>
            <w:tcW w:w="648" w:type="dxa"/>
            <w:tcMar>
              <w:top w:w="45" w:type="dxa"/>
              <w:left w:w="55" w:type="dxa"/>
              <w:bottom w:w="45" w:type="dxa"/>
              <w:right w:w="55" w:type="dxa"/>
            </w:tcMar>
            <w:vAlign w:val="center"/>
          </w:tcPr>
          <w:p w14:paraId="70E60901" w14:textId="77777777" w:rsidR="00F010C3" w:rsidRDefault="009344F1">
            <w:pPr>
              <w:jc w:val="center"/>
            </w:pPr>
            <w:r>
              <w:rPr>
                <w:sz w:val="16"/>
              </w:rPr>
              <w:t>18</w:t>
            </w:r>
          </w:p>
        </w:tc>
        <w:tc>
          <w:tcPr>
            <w:tcW w:w="5256" w:type="dxa"/>
            <w:tcMar>
              <w:top w:w="45" w:type="dxa"/>
              <w:left w:w="55" w:type="dxa"/>
              <w:bottom w:w="45" w:type="dxa"/>
              <w:right w:w="55" w:type="dxa"/>
            </w:tcMar>
            <w:vAlign w:val="center"/>
          </w:tcPr>
          <w:p w14:paraId="43F44EB8" w14:textId="77777777" w:rsidR="00F010C3" w:rsidRDefault="009344F1">
            <w:r>
              <w:rPr>
                <w:sz w:val="16"/>
              </w:rPr>
              <w:t>Long acting antimicrobial when the veterinarian identifies an indication</w:t>
            </w:r>
          </w:p>
        </w:tc>
        <w:tc>
          <w:tcPr>
            <w:tcW w:w="1080" w:type="dxa"/>
            <w:tcMar>
              <w:top w:w="45" w:type="dxa"/>
              <w:left w:w="55" w:type="dxa"/>
              <w:bottom w:w="45" w:type="dxa"/>
              <w:right w:w="55" w:type="dxa"/>
            </w:tcMar>
            <w:vAlign w:val="center"/>
          </w:tcPr>
          <w:p w14:paraId="0E7CBD4B" w14:textId="77777777" w:rsidR="00F010C3" w:rsidRDefault="009344F1">
            <w:pPr>
              <w:jc w:val="right"/>
            </w:pPr>
            <w:r>
              <w:rPr>
                <w:sz w:val="16"/>
              </w:rPr>
              <w:t>$97.50</w:t>
            </w:r>
          </w:p>
        </w:tc>
      </w:tr>
      <w:tr w:rsidR="00F010C3" w14:paraId="4C57844C" w14:textId="77777777">
        <w:trPr>
          <w:jc w:val="center"/>
        </w:trPr>
        <w:tc>
          <w:tcPr>
            <w:tcW w:w="792" w:type="dxa"/>
            <w:shd w:val="clear" w:color="auto" w:fill="F5F5F3"/>
            <w:tcMar>
              <w:top w:w="45" w:type="dxa"/>
              <w:left w:w="55" w:type="dxa"/>
              <w:bottom w:w="45" w:type="dxa"/>
              <w:right w:w="55" w:type="dxa"/>
            </w:tcMar>
            <w:vAlign w:val="center"/>
          </w:tcPr>
          <w:p w14:paraId="7947D325" w14:textId="77777777" w:rsidR="00F010C3" w:rsidRDefault="009344F1">
            <w:pPr>
              <w:jc w:val="center"/>
            </w:pPr>
            <w:r>
              <w:rPr>
                <w:sz w:val="16"/>
              </w:rPr>
              <w:t>8/27</w:t>
            </w:r>
          </w:p>
        </w:tc>
        <w:tc>
          <w:tcPr>
            <w:tcW w:w="2520" w:type="dxa"/>
            <w:shd w:val="clear" w:color="auto" w:fill="F5F5F3"/>
            <w:tcMar>
              <w:top w:w="45" w:type="dxa"/>
              <w:left w:w="55" w:type="dxa"/>
              <w:bottom w:w="45" w:type="dxa"/>
              <w:right w:w="55" w:type="dxa"/>
            </w:tcMar>
            <w:vAlign w:val="center"/>
          </w:tcPr>
          <w:p w14:paraId="537C326B" w14:textId="77777777" w:rsidR="00F010C3" w:rsidRDefault="009344F1">
            <w:r>
              <w:rPr>
                <w:sz w:val="16"/>
              </w:rPr>
              <w:t>IV Catheter Placement</w:t>
            </w:r>
          </w:p>
        </w:tc>
        <w:tc>
          <w:tcPr>
            <w:tcW w:w="648" w:type="dxa"/>
            <w:shd w:val="clear" w:color="auto" w:fill="F5F5F3"/>
            <w:tcMar>
              <w:top w:w="45" w:type="dxa"/>
              <w:left w:w="55" w:type="dxa"/>
              <w:bottom w:w="45" w:type="dxa"/>
              <w:right w:w="55" w:type="dxa"/>
            </w:tcMar>
            <w:vAlign w:val="center"/>
          </w:tcPr>
          <w:p w14:paraId="5EA71600" w14:textId="77777777" w:rsidR="00F010C3" w:rsidRDefault="009344F1">
            <w:pPr>
              <w:jc w:val="center"/>
            </w:pPr>
            <w:r>
              <w:rPr>
                <w:sz w:val="16"/>
              </w:rPr>
              <w:t>1</w:t>
            </w:r>
          </w:p>
        </w:tc>
        <w:tc>
          <w:tcPr>
            <w:tcW w:w="5256" w:type="dxa"/>
            <w:shd w:val="clear" w:color="auto" w:fill="F5F5F3"/>
            <w:tcMar>
              <w:top w:w="45" w:type="dxa"/>
              <w:left w:w="55" w:type="dxa"/>
              <w:bottom w:w="45" w:type="dxa"/>
              <w:right w:w="55" w:type="dxa"/>
            </w:tcMar>
            <w:vAlign w:val="center"/>
          </w:tcPr>
          <w:p w14:paraId="4B03E3C1" w14:textId="77777777" w:rsidR="00F010C3" w:rsidRDefault="009344F1">
            <w:r>
              <w:rPr>
                <w:sz w:val="16"/>
              </w:rPr>
              <w:t>Venous access for fluids and emergency medications</w:t>
            </w:r>
          </w:p>
        </w:tc>
        <w:tc>
          <w:tcPr>
            <w:tcW w:w="1080" w:type="dxa"/>
            <w:shd w:val="clear" w:color="auto" w:fill="F5F5F3"/>
            <w:tcMar>
              <w:top w:w="45" w:type="dxa"/>
              <w:left w:w="55" w:type="dxa"/>
              <w:bottom w:w="45" w:type="dxa"/>
              <w:right w:w="55" w:type="dxa"/>
            </w:tcMar>
            <w:vAlign w:val="center"/>
          </w:tcPr>
          <w:p w14:paraId="6F453036" w14:textId="77777777" w:rsidR="00F010C3" w:rsidRDefault="009344F1">
            <w:pPr>
              <w:jc w:val="right"/>
            </w:pPr>
            <w:r>
              <w:rPr>
                <w:sz w:val="16"/>
              </w:rPr>
              <w:t>$15.90</w:t>
            </w:r>
          </w:p>
        </w:tc>
      </w:tr>
      <w:tr w:rsidR="00F010C3" w14:paraId="0E04A47F" w14:textId="77777777">
        <w:trPr>
          <w:jc w:val="center"/>
        </w:trPr>
        <w:tc>
          <w:tcPr>
            <w:tcW w:w="792" w:type="dxa"/>
            <w:tcMar>
              <w:top w:w="45" w:type="dxa"/>
              <w:left w:w="55" w:type="dxa"/>
              <w:bottom w:w="45" w:type="dxa"/>
              <w:right w:w="55" w:type="dxa"/>
            </w:tcMar>
            <w:vAlign w:val="center"/>
          </w:tcPr>
          <w:p w14:paraId="547B3B0A" w14:textId="77777777" w:rsidR="00F010C3" w:rsidRDefault="009344F1">
            <w:pPr>
              <w:jc w:val="center"/>
            </w:pPr>
            <w:r>
              <w:rPr>
                <w:sz w:val="16"/>
              </w:rPr>
              <w:t>8/27</w:t>
            </w:r>
          </w:p>
        </w:tc>
        <w:tc>
          <w:tcPr>
            <w:tcW w:w="2520" w:type="dxa"/>
            <w:tcMar>
              <w:top w:w="45" w:type="dxa"/>
              <w:left w:w="55" w:type="dxa"/>
              <w:bottom w:w="45" w:type="dxa"/>
              <w:right w:w="55" w:type="dxa"/>
            </w:tcMar>
            <w:vAlign w:val="center"/>
          </w:tcPr>
          <w:p w14:paraId="1694C9E6" w14:textId="77777777" w:rsidR="00F010C3" w:rsidRDefault="009344F1">
            <w:r>
              <w:rPr>
                <w:sz w:val="16"/>
              </w:rPr>
              <w:t>IV Fluids 1 liter bag</w:t>
            </w:r>
          </w:p>
        </w:tc>
        <w:tc>
          <w:tcPr>
            <w:tcW w:w="648" w:type="dxa"/>
            <w:tcMar>
              <w:top w:w="45" w:type="dxa"/>
              <w:left w:w="55" w:type="dxa"/>
              <w:bottom w:w="45" w:type="dxa"/>
              <w:right w:w="55" w:type="dxa"/>
            </w:tcMar>
            <w:vAlign w:val="center"/>
          </w:tcPr>
          <w:p w14:paraId="6512392B" w14:textId="77777777" w:rsidR="00F010C3" w:rsidRDefault="009344F1">
            <w:pPr>
              <w:jc w:val="center"/>
            </w:pPr>
            <w:r>
              <w:rPr>
                <w:sz w:val="16"/>
              </w:rPr>
              <w:t>1</w:t>
            </w:r>
          </w:p>
        </w:tc>
        <w:tc>
          <w:tcPr>
            <w:tcW w:w="5256" w:type="dxa"/>
            <w:tcMar>
              <w:top w:w="45" w:type="dxa"/>
              <w:left w:w="55" w:type="dxa"/>
              <w:bottom w:w="45" w:type="dxa"/>
              <w:right w:w="55" w:type="dxa"/>
            </w:tcMar>
            <w:vAlign w:val="center"/>
          </w:tcPr>
          <w:p w14:paraId="072824CE" w14:textId="77777777" w:rsidR="00F010C3" w:rsidRDefault="009344F1">
            <w:r>
              <w:rPr>
                <w:sz w:val="16"/>
              </w:rPr>
              <w:t>Fluid support adjusted to hydration, electrolytes, and urine output</w:t>
            </w:r>
          </w:p>
        </w:tc>
        <w:tc>
          <w:tcPr>
            <w:tcW w:w="1080" w:type="dxa"/>
            <w:tcMar>
              <w:top w:w="45" w:type="dxa"/>
              <w:left w:w="55" w:type="dxa"/>
              <w:bottom w:w="45" w:type="dxa"/>
              <w:right w:w="55" w:type="dxa"/>
            </w:tcMar>
            <w:vAlign w:val="center"/>
          </w:tcPr>
          <w:p w14:paraId="2A18A1D1" w14:textId="77777777" w:rsidR="00F010C3" w:rsidRDefault="009344F1">
            <w:pPr>
              <w:jc w:val="right"/>
            </w:pPr>
            <w:r>
              <w:rPr>
                <w:sz w:val="16"/>
              </w:rPr>
              <w:t>$52.47</w:t>
            </w:r>
          </w:p>
        </w:tc>
      </w:tr>
      <w:tr w:rsidR="00F010C3" w14:paraId="37E26479" w14:textId="77777777">
        <w:trPr>
          <w:jc w:val="center"/>
        </w:trPr>
        <w:tc>
          <w:tcPr>
            <w:tcW w:w="792" w:type="dxa"/>
            <w:shd w:val="clear" w:color="auto" w:fill="F5F5F3"/>
            <w:tcMar>
              <w:top w:w="45" w:type="dxa"/>
              <w:left w:w="55" w:type="dxa"/>
              <w:bottom w:w="45" w:type="dxa"/>
              <w:right w:w="55" w:type="dxa"/>
            </w:tcMar>
            <w:vAlign w:val="center"/>
          </w:tcPr>
          <w:p w14:paraId="6327603F" w14:textId="77777777" w:rsidR="00F010C3" w:rsidRDefault="009344F1">
            <w:pPr>
              <w:jc w:val="center"/>
            </w:pPr>
            <w:r>
              <w:rPr>
                <w:sz w:val="16"/>
              </w:rPr>
              <w:t>8/27</w:t>
            </w:r>
          </w:p>
        </w:tc>
        <w:tc>
          <w:tcPr>
            <w:tcW w:w="2520" w:type="dxa"/>
            <w:shd w:val="clear" w:color="auto" w:fill="F5F5F3"/>
            <w:tcMar>
              <w:top w:w="45" w:type="dxa"/>
              <w:left w:w="55" w:type="dxa"/>
              <w:bottom w:w="45" w:type="dxa"/>
              <w:right w:w="55" w:type="dxa"/>
            </w:tcMar>
            <w:vAlign w:val="center"/>
          </w:tcPr>
          <w:p w14:paraId="78A42EFE" w14:textId="77777777" w:rsidR="00F010C3" w:rsidRDefault="009344F1">
            <w:r>
              <w:rPr>
                <w:sz w:val="16"/>
              </w:rPr>
              <w:t>E Collar Small</w:t>
            </w:r>
          </w:p>
        </w:tc>
        <w:tc>
          <w:tcPr>
            <w:tcW w:w="648" w:type="dxa"/>
            <w:shd w:val="clear" w:color="auto" w:fill="F5F5F3"/>
            <w:tcMar>
              <w:top w:w="45" w:type="dxa"/>
              <w:left w:w="55" w:type="dxa"/>
              <w:bottom w:w="45" w:type="dxa"/>
              <w:right w:w="55" w:type="dxa"/>
            </w:tcMar>
            <w:vAlign w:val="center"/>
          </w:tcPr>
          <w:p w14:paraId="4DABCBDF" w14:textId="77777777" w:rsidR="00F010C3" w:rsidRDefault="009344F1">
            <w:pPr>
              <w:jc w:val="center"/>
            </w:pPr>
            <w:r>
              <w:rPr>
                <w:sz w:val="16"/>
              </w:rPr>
              <w:t>1</w:t>
            </w:r>
          </w:p>
        </w:tc>
        <w:tc>
          <w:tcPr>
            <w:tcW w:w="5256" w:type="dxa"/>
            <w:shd w:val="clear" w:color="auto" w:fill="F5F5F3"/>
            <w:tcMar>
              <w:top w:w="45" w:type="dxa"/>
              <w:left w:w="55" w:type="dxa"/>
              <w:bottom w:w="45" w:type="dxa"/>
              <w:right w:w="55" w:type="dxa"/>
            </w:tcMar>
            <w:vAlign w:val="center"/>
          </w:tcPr>
          <w:p w14:paraId="52B8FEC1" w14:textId="77777777" w:rsidR="00F010C3" w:rsidRDefault="009344F1">
            <w:r>
              <w:rPr>
                <w:sz w:val="16"/>
              </w:rPr>
              <w:t>Prevents interference with the urinary catheter or surgical site</w:t>
            </w:r>
          </w:p>
        </w:tc>
        <w:tc>
          <w:tcPr>
            <w:tcW w:w="1080" w:type="dxa"/>
            <w:shd w:val="clear" w:color="auto" w:fill="F5F5F3"/>
            <w:tcMar>
              <w:top w:w="45" w:type="dxa"/>
              <w:left w:w="55" w:type="dxa"/>
              <w:bottom w:w="45" w:type="dxa"/>
              <w:right w:w="55" w:type="dxa"/>
            </w:tcMar>
            <w:vAlign w:val="center"/>
          </w:tcPr>
          <w:p w14:paraId="1E121CAA" w14:textId="77777777" w:rsidR="00F010C3" w:rsidRDefault="009344F1">
            <w:pPr>
              <w:jc w:val="right"/>
            </w:pPr>
            <w:r>
              <w:rPr>
                <w:sz w:val="16"/>
              </w:rPr>
              <w:t>$12.24</w:t>
            </w:r>
          </w:p>
        </w:tc>
      </w:tr>
      <w:tr w:rsidR="00F010C3" w14:paraId="123412B6" w14:textId="77777777">
        <w:trPr>
          <w:jc w:val="center"/>
        </w:trPr>
        <w:tc>
          <w:tcPr>
            <w:tcW w:w="792" w:type="dxa"/>
            <w:tcMar>
              <w:top w:w="45" w:type="dxa"/>
              <w:left w:w="55" w:type="dxa"/>
              <w:bottom w:w="45" w:type="dxa"/>
              <w:right w:w="55" w:type="dxa"/>
            </w:tcMar>
            <w:vAlign w:val="center"/>
          </w:tcPr>
          <w:p w14:paraId="03355113" w14:textId="77777777" w:rsidR="00F010C3" w:rsidRDefault="009344F1">
            <w:pPr>
              <w:jc w:val="center"/>
            </w:pPr>
            <w:r>
              <w:rPr>
                <w:sz w:val="16"/>
              </w:rPr>
              <w:t>8/29</w:t>
            </w:r>
          </w:p>
        </w:tc>
        <w:tc>
          <w:tcPr>
            <w:tcW w:w="2520" w:type="dxa"/>
            <w:tcMar>
              <w:top w:w="45" w:type="dxa"/>
              <w:left w:w="55" w:type="dxa"/>
              <w:bottom w:w="45" w:type="dxa"/>
              <w:right w:w="55" w:type="dxa"/>
            </w:tcMar>
            <w:vAlign w:val="center"/>
          </w:tcPr>
          <w:p w14:paraId="2F73F496" w14:textId="77777777" w:rsidR="00F010C3" w:rsidRDefault="009344F1">
            <w:r>
              <w:rPr>
                <w:sz w:val="16"/>
              </w:rPr>
              <w:t>Feline Urinary SO canned 3 oz</w:t>
            </w:r>
          </w:p>
        </w:tc>
        <w:tc>
          <w:tcPr>
            <w:tcW w:w="648" w:type="dxa"/>
            <w:tcMar>
              <w:top w:w="45" w:type="dxa"/>
              <w:left w:w="55" w:type="dxa"/>
              <w:bottom w:w="45" w:type="dxa"/>
              <w:right w:w="55" w:type="dxa"/>
            </w:tcMar>
            <w:vAlign w:val="center"/>
          </w:tcPr>
          <w:p w14:paraId="0E7AD831" w14:textId="77777777" w:rsidR="00F010C3" w:rsidRDefault="009344F1">
            <w:pPr>
              <w:jc w:val="center"/>
            </w:pPr>
            <w:r>
              <w:rPr>
                <w:sz w:val="16"/>
              </w:rPr>
              <w:t>6</w:t>
            </w:r>
          </w:p>
        </w:tc>
        <w:tc>
          <w:tcPr>
            <w:tcW w:w="5256" w:type="dxa"/>
            <w:tcMar>
              <w:top w:w="45" w:type="dxa"/>
              <w:left w:w="55" w:type="dxa"/>
              <w:bottom w:w="45" w:type="dxa"/>
              <w:right w:w="55" w:type="dxa"/>
            </w:tcMar>
            <w:vAlign w:val="center"/>
          </w:tcPr>
          <w:p w14:paraId="19C4950A" w14:textId="77777777" w:rsidR="00F010C3" w:rsidRDefault="009344F1">
            <w:r>
              <w:rPr>
                <w:sz w:val="16"/>
              </w:rPr>
              <w:t>Therapeutic urinary nutrition</w:t>
            </w:r>
          </w:p>
        </w:tc>
        <w:tc>
          <w:tcPr>
            <w:tcW w:w="1080" w:type="dxa"/>
            <w:tcMar>
              <w:top w:w="45" w:type="dxa"/>
              <w:left w:w="55" w:type="dxa"/>
              <w:bottom w:w="45" w:type="dxa"/>
              <w:right w:w="55" w:type="dxa"/>
            </w:tcMar>
            <w:vAlign w:val="center"/>
          </w:tcPr>
          <w:p w14:paraId="25964DD1" w14:textId="77777777" w:rsidR="00F010C3" w:rsidRDefault="009344F1">
            <w:pPr>
              <w:jc w:val="right"/>
            </w:pPr>
            <w:r>
              <w:rPr>
                <w:sz w:val="16"/>
              </w:rPr>
              <w:t>$18.38</w:t>
            </w:r>
          </w:p>
        </w:tc>
      </w:tr>
      <w:tr w:rsidR="00F010C3" w14:paraId="3C14FA2A" w14:textId="77777777">
        <w:trPr>
          <w:jc w:val="center"/>
        </w:trPr>
        <w:tc>
          <w:tcPr>
            <w:tcW w:w="792" w:type="dxa"/>
            <w:shd w:val="clear" w:color="auto" w:fill="F5F5F3"/>
            <w:tcMar>
              <w:top w:w="45" w:type="dxa"/>
              <w:left w:w="55" w:type="dxa"/>
              <w:bottom w:w="45" w:type="dxa"/>
              <w:right w:w="55" w:type="dxa"/>
            </w:tcMar>
            <w:vAlign w:val="center"/>
          </w:tcPr>
          <w:p w14:paraId="72BE840A" w14:textId="77777777" w:rsidR="00F010C3" w:rsidRDefault="009344F1">
            <w:pPr>
              <w:jc w:val="center"/>
            </w:pPr>
            <w:r>
              <w:rPr>
                <w:sz w:val="16"/>
              </w:rPr>
              <w:t>8/31</w:t>
            </w:r>
          </w:p>
        </w:tc>
        <w:tc>
          <w:tcPr>
            <w:tcW w:w="2520" w:type="dxa"/>
            <w:shd w:val="clear" w:color="auto" w:fill="F5F5F3"/>
            <w:tcMar>
              <w:top w:w="45" w:type="dxa"/>
              <w:left w:w="55" w:type="dxa"/>
              <w:bottom w:w="45" w:type="dxa"/>
              <w:right w:w="55" w:type="dxa"/>
            </w:tcMar>
            <w:vAlign w:val="center"/>
          </w:tcPr>
          <w:p w14:paraId="11DC6F1E" w14:textId="77777777" w:rsidR="00F010C3" w:rsidRDefault="009344F1">
            <w:r>
              <w:rPr>
                <w:sz w:val="16"/>
              </w:rPr>
              <w:t>PU Perineal Urethrostomy</w:t>
            </w:r>
          </w:p>
        </w:tc>
        <w:tc>
          <w:tcPr>
            <w:tcW w:w="648" w:type="dxa"/>
            <w:shd w:val="clear" w:color="auto" w:fill="F5F5F3"/>
            <w:tcMar>
              <w:top w:w="45" w:type="dxa"/>
              <w:left w:w="55" w:type="dxa"/>
              <w:bottom w:w="45" w:type="dxa"/>
              <w:right w:w="55" w:type="dxa"/>
            </w:tcMar>
            <w:vAlign w:val="center"/>
          </w:tcPr>
          <w:p w14:paraId="509F9290" w14:textId="77777777" w:rsidR="00F010C3" w:rsidRDefault="009344F1">
            <w:pPr>
              <w:jc w:val="center"/>
            </w:pPr>
            <w:r>
              <w:rPr>
                <w:sz w:val="16"/>
              </w:rPr>
              <w:t>1</w:t>
            </w:r>
          </w:p>
        </w:tc>
        <w:tc>
          <w:tcPr>
            <w:tcW w:w="5256" w:type="dxa"/>
            <w:shd w:val="clear" w:color="auto" w:fill="F5F5F3"/>
            <w:tcMar>
              <w:top w:w="45" w:type="dxa"/>
              <w:left w:w="55" w:type="dxa"/>
              <w:bottom w:w="45" w:type="dxa"/>
              <w:right w:w="55" w:type="dxa"/>
            </w:tcMar>
            <w:vAlign w:val="center"/>
          </w:tcPr>
          <w:p w14:paraId="14C66ECA" w14:textId="77777777" w:rsidR="00F010C3" w:rsidRDefault="009344F1">
            <w:r>
              <w:rPr>
                <w:sz w:val="16"/>
              </w:rPr>
              <w:t>Surgical pathway for recurrent or nonresolving obstruction when indicated</w:t>
            </w:r>
          </w:p>
        </w:tc>
        <w:tc>
          <w:tcPr>
            <w:tcW w:w="1080" w:type="dxa"/>
            <w:shd w:val="clear" w:color="auto" w:fill="F5F5F3"/>
            <w:tcMar>
              <w:top w:w="45" w:type="dxa"/>
              <w:left w:w="55" w:type="dxa"/>
              <w:bottom w:w="45" w:type="dxa"/>
              <w:right w:w="55" w:type="dxa"/>
            </w:tcMar>
            <w:vAlign w:val="center"/>
          </w:tcPr>
          <w:p w14:paraId="1B94F202" w14:textId="77777777" w:rsidR="00F010C3" w:rsidRDefault="009344F1">
            <w:pPr>
              <w:jc w:val="right"/>
            </w:pPr>
            <w:r>
              <w:rPr>
                <w:sz w:val="16"/>
              </w:rPr>
              <w:t>$387.92</w:t>
            </w:r>
          </w:p>
        </w:tc>
      </w:tr>
      <w:tr w:rsidR="00F010C3" w14:paraId="7BB6721C" w14:textId="77777777">
        <w:trPr>
          <w:jc w:val="center"/>
        </w:trPr>
        <w:tc>
          <w:tcPr>
            <w:tcW w:w="792" w:type="dxa"/>
            <w:tcMar>
              <w:top w:w="45" w:type="dxa"/>
              <w:left w:w="55" w:type="dxa"/>
              <w:bottom w:w="45" w:type="dxa"/>
              <w:right w:w="55" w:type="dxa"/>
            </w:tcMar>
            <w:vAlign w:val="center"/>
          </w:tcPr>
          <w:p w14:paraId="0BCDE305" w14:textId="77777777" w:rsidR="00F010C3" w:rsidRDefault="009344F1">
            <w:pPr>
              <w:jc w:val="center"/>
            </w:pPr>
            <w:r>
              <w:rPr>
                <w:sz w:val="16"/>
              </w:rPr>
              <w:t>8/31</w:t>
            </w:r>
          </w:p>
        </w:tc>
        <w:tc>
          <w:tcPr>
            <w:tcW w:w="2520" w:type="dxa"/>
            <w:tcMar>
              <w:top w:w="45" w:type="dxa"/>
              <w:left w:w="55" w:type="dxa"/>
              <w:bottom w:w="45" w:type="dxa"/>
              <w:right w:w="55" w:type="dxa"/>
            </w:tcMar>
            <w:vAlign w:val="center"/>
          </w:tcPr>
          <w:p w14:paraId="748AEE69" w14:textId="77777777" w:rsidR="00F010C3" w:rsidRDefault="009344F1">
            <w:r>
              <w:rPr>
                <w:sz w:val="16"/>
              </w:rPr>
              <w:t>Animax Ointment 15 mL</w:t>
            </w:r>
          </w:p>
        </w:tc>
        <w:tc>
          <w:tcPr>
            <w:tcW w:w="648" w:type="dxa"/>
            <w:tcMar>
              <w:top w:w="45" w:type="dxa"/>
              <w:left w:w="55" w:type="dxa"/>
              <w:bottom w:w="45" w:type="dxa"/>
              <w:right w:w="55" w:type="dxa"/>
            </w:tcMar>
            <w:vAlign w:val="center"/>
          </w:tcPr>
          <w:p w14:paraId="10E929CF" w14:textId="77777777" w:rsidR="00F010C3" w:rsidRDefault="009344F1">
            <w:pPr>
              <w:jc w:val="center"/>
            </w:pPr>
            <w:r>
              <w:rPr>
                <w:sz w:val="16"/>
              </w:rPr>
              <w:t>1</w:t>
            </w:r>
          </w:p>
        </w:tc>
        <w:tc>
          <w:tcPr>
            <w:tcW w:w="5256" w:type="dxa"/>
            <w:tcMar>
              <w:top w:w="45" w:type="dxa"/>
              <w:left w:w="55" w:type="dxa"/>
              <w:bottom w:w="45" w:type="dxa"/>
              <w:right w:w="55" w:type="dxa"/>
            </w:tcMar>
            <w:vAlign w:val="center"/>
          </w:tcPr>
          <w:p w14:paraId="5BF5A0D2" w14:textId="77777777" w:rsidR="00F010C3" w:rsidRDefault="009344F1">
            <w:r>
              <w:rPr>
                <w:sz w:val="16"/>
              </w:rPr>
              <w:t>Topical medication associated with postoperative care when prescribed</w:t>
            </w:r>
          </w:p>
        </w:tc>
        <w:tc>
          <w:tcPr>
            <w:tcW w:w="1080" w:type="dxa"/>
            <w:tcMar>
              <w:top w:w="45" w:type="dxa"/>
              <w:left w:w="55" w:type="dxa"/>
              <w:bottom w:w="45" w:type="dxa"/>
              <w:right w:w="55" w:type="dxa"/>
            </w:tcMar>
            <w:vAlign w:val="center"/>
          </w:tcPr>
          <w:p w14:paraId="79278216" w14:textId="77777777" w:rsidR="00F010C3" w:rsidRDefault="009344F1">
            <w:pPr>
              <w:jc w:val="right"/>
            </w:pPr>
            <w:r>
              <w:rPr>
                <w:sz w:val="16"/>
              </w:rPr>
              <w:t>$24.49</w:t>
            </w:r>
          </w:p>
        </w:tc>
      </w:tr>
      <w:tr w:rsidR="00F010C3" w14:paraId="12F6B403" w14:textId="77777777">
        <w:trPr>
          <w:jc w:val="center"/>
        </w:trPr>
        <w:tc>
          <w:tcPr>
            <w:tcW w:w="792" w:type="dxa"/>
            <w:shd w:val="clear" w:color="auto" w:fill="F5F5F3"/>
            <w:tcMar>
              <w:top w:w="45" w:type="dxa"/>
              <w:left w:w="55" w:type="dxa"/>
              <w:bottom w:w="45" w:type="dxa"/>
              <w:right w:w="55" w:type="dxa"/>
            </w:tcMar>
            <w:vAlign w:val="center"/>
          </w:tcPr>
          <w:p w14:paraId="2144A093" w14:textId="77777777" w:rsidR="00F010C3" w:rsidRDefault="009344F1">
            <w:pPr>
              <w:jc w:val="center"/>
            </w:pPr>
            <w:r>
              <w:rPr>
                <w:sz w:val="16"/>
              </w:rPr>
              <w:t>8/31</w:t>
            </w:r>
          </w:p>
        </w:tc>
        <w:tc>
          <w:tcPr>
            <w:tcW w:w="2520" w:type="dxa"/>
            <w:shd w:val="clear" w:color="auto" w:fill="F5F5F3"/>
            <w:tcMar>
              <w:top w:w="45" w:type="dxa"/>
              <w:left w:w="55" w:type="dxa"/>
              <w:bottom w:w="45" w:type="dxa"/>
              <w:right w:w="55" w:type="dxa"/>
            </w:tcMar>
            <w:vAlign w:val="center"/>
          </w:tcPr>
          <w:p w14:paraId="60D0D961" w14:textId="77777777" w:rsidR="00F010C3" w:rsidRDefault="009344F1">
            <w:r>
              <w:rPr>
                <w:sz w:val="16"/>
              </w:rPr>
              <w:t>Meloxivet Injection Canine or Feline</w:t>
            </w:r>
          </w:p>
        </w:tc>
        <w:tc>
          <w:tcPr>
            <w:tcW w:w="648" w:type="dxa"/>
            <w:shd w:val="clear" w:color="auto" w:fill="F5F5F3"/>
            <w:tcMar>
              <w:top w:w="45" w:type="dxa"/>
              <w:left w:w="55" w:type="dxa"/>
              <w:bottom w:w="45" w:type="dxa"/>
              <w:right w:w="55" w:type="dxa"/>
            </w:tcMar>
            <w:vAlign w:val="center"/>
          </w:tcPr>
          <w:p w14:paraId="47303DFF" w14:textId="77777777" w:rsidR="00F010C3" w:rsidRDefault="009344F1">
            <w:pPr>
              <w:jc w:val="center"/>
            </w:pPr>
            <w:r>
              <w:rPr>
                <w:sz w:val="16"/>
              </w:rPr>
              <w:t>1</w:t>
            </w:r>
          </w:p>
        </w:tc>
        <w:tc>
          <w:tcPr>
            <w:tcW w:w="5256" w:type="dxa"/>
            <w:shd w:val="clear" w:color="auto" w:fill="F5F5F3"/>
            <w:tcMar>
              <w:top w:w="45" w:type="dxa"/>
              <w:left w:w="55" w:type="dxa"/>
              <w:bottom w:w="45" w:type="dxa"/>
              <w:right w:w="55" w:type="dxa"/>
            </w:tcMar>
            <w:vAlign w:val="center"/>
          </w:tcPr>
          <w:p w14:paraId="20C73EB9" w14:textId="77777777" w:rsidR="00F010C3" w:rsidRDefault="009344F1">
            <w:r>
              <w:rPr>
                <w:sz w:val="16"/>
              </w:rPr>
              <w:t>Anti inflammatory and analgesic medication when appropriate</w:t>
            </w:r>
          </w:p>
        </w:tc>
        <w:tc>
          <w:tcPr>
            <w:tcW w:w="1080" w:type="dxa"/>
            <w:shd w:val="clear" w:color="auto" w:fill="F5F5F3"/>
            <w:tcMar>
              <w:top w:w="45" w:type="dxa"/>
              <w:left w:w="55" w:type="dxa"/>
              <w:bottom w:w="45" w:type="dxa"/>
              <w:right w:w="55" w:type="dxa"/>
            </w:tcMar>
            <w:vAlign w:val="center"/>
          </w:tcPr>
          <w:p w14:paraId="16BE05F1" w14:textId="77777777" w:rsidR="00F010C3" w:rsidRDefault="009344F1">
            <w:pPr>
              <w:jc w:val="right"/>
            </w:pPr>
            <w:r>
              <w:rPr>
                <w:sz w:val="16"/>
              </w:rPr>
              <w:t>$13.77</w:t>
            </w:r>
          </w:p>
        </w:tc>
      </w:tr>
      <w:tr w:rsidR="00F010C3" w14:paraId="0EA5B027" w14:textId="77777777">
        <w:trPr>
          <w:jc w:val="center"/>
        </w:trPr>
        <w:tc>
          <w:tcPr>
            <w:tcW w:w="792" w:type="dxa"/>
            <w:tcMar>
              <w:top w:w="45" w:type="dxa"/>
              <w:left w:w="55" w:type="dxa"/>
              <w:bottom w:w="45" w:type="dxa"/>
              <w:right w:w="55" w:type="dxa"/>
            </w:tcMar>
            <w:vAlign w:val="center"/>
          </w:tcPr>
          <w:p w14:paraId="1D64992E" w14:textId="77777777" w:rsidR="00F010C3" w:rsidRDefault="009344F1">
            <w:pPr>
              <w:jc w:val="center"/>
            </w:pPr>
            <w:r>
              <w:rPr>
                <w:sz w:val="16"/>
              </w:rPr>
              <w:t>9/2</w:t>
            </w:r>
          </w:p>
        </w:tc>
        <w:tc>
          <w:tcPr>
            <w:tcW w:w="2520" w:type="dxa"/>
            <w:tcMar>
              <w:top w:w="45" w:type="dxa"/>
              <w:left w:w="55" w:type="dxa"/>
              <w:bottom w:w="45" w:type="dxa"/>
              <w:right w:w="55" w:type="dxa"/>
            </w:tcMar>
            <w:vAlign w:val="center"/>
          </w:tcPr>
          <w:p w14:paraId="37553521" w14:textId="77777777" w:rsidR="00F010C3" w:rsidRDefault="009344F1">
            <w:r>
              <w:rPr>
                <w:sz w:val="16"/>
              </w:rPr>
              <w:t>Feline Urinary SO Dry 7.7 lb</w:t>
            </w:r>
          </w:p>
        </w:tc>
        <w:tc>
          <w:tcPr>
            <w:tcW w:w="648" w:type="dxa"/>
            <w:tcMar>
              <w:top w:w="45" w:type="dxa"/>
              <w:left w:w="55" w:type="dxa"/>
              <w:bottom w:w="45" w:type="dxa"/>
              <w:right w:w="55" w:type="dxa"/>
            </w:tcMar>
            <w:vAlign w:val="center"/>
          </w:tcPr>
          <w:p w14:paraId="5AE40E66" w14:textId="77777777" w:rsidR="00F010C3" w:rsidRDefault="009344F1">
            <w:pPr>
              <w:jc w:val="center"/>
            </w:pPr>
            <w:r>
              <w:rPr>
                <w:sz w:val="16"/>
              </w:rPr>
              <w:t>1</w:t>
            </w:r>
          </w:p>
        </w:tc>
        <w:tc>
          <w:tcPr>
            <w:tcW w:w="5256" w:type="dxa"/>
            <w:tcMar>
              <w:top w:w="45" w:type="dxa"/>
              <w:left w:w="55" w:type="dxa"/>
              <w:bottom w:w="45" w:type="dxa"/>
              <w:right w:w="55" w:type="dxa"/>
            </w:tcMar>
            <w:vAlign w:val="center"/>
          </w:tcPr>
          <w:p w14:paraId="7A094FF8" w14:textId="77777777" w:rsidR="00F010C3" w:rsidRDefault="009344F1">
            <w:r>
              <w:rPr>
                <w:sz w:val="16"/>
              </w:rPr>
              <w:t>Ongoing therapeutic urinary nutrition</w:t>
            </w:r>
          </w:p>
        </w:tc>
        <w:tc>
          <w:tcPr>
            <w:tcW w:w="1080" w:type="dxa"/>
            <w:tcMar>
              <w:top w:w="45" w:type="dxa"/>
              <w:left w:w="55" w:type="dxa"/>
              <w:bottom w:w="45" w:type="dxa"/>
              <w:right w:w="55" w:type="dxa"/>
            </w:tcMar>
            <w:vAlign w:val="center"/>
          </w:tcPr>
          <w:p w14:paraId="524DD308" w14:textId="77777777" w:rsidR="00F010C3" w:rsidRDefault="009344F1">
            <w:pPr>
              <w:jc w:val="right"/>
            </w:pPr>
            <w:r>
              <w:rPr>
                <w:sz w:val="16"/>
              </w:rPr>
              <w:t>$72.33</w:t>
            </w:r>
          </w:p>
        </w:tc>
      </w:tr>
      <w:tr w:rsidR="00F010C3" w14:paraId="0FF4EC9A" w14:textId="77777777">
        <w:trPr>
          <w:jc w:val="center"/>
        </w:trPr>
        <w:tc>
          <w:tcPr>
            <w:tcW w:w="9216" w:type="dxa"/>
            <w:gridSpan w:val="4"/>
            <w:shd w:val="clear" w:color="auto" w:fill="17324D"/>
            <w:tcMar>
              <w:top w:w="65" w:type="dxa"/>
              <w:left w:w="55" w:type="dxa"/>
              <w:bottom w:w="65" w:type="dxa"/>
              <w:right w:w="55" w:type="dxa"/>
            </w:tcMar>
          </w:tcPr>
          <w:p w14:paraId="05637E45" w14:textId="77777777" w:rsidR="00F010C3" w:rsidRDefault="009344F1">
            <w:r>
              <w:rPr>
                <w:b/>
                <w:color w:val="FFFFFF"/>
              </w:rPr>
              <w:t>DOCUMENTED URINARY CASE ITEMS</w:t>
            </w:r>
          </w:p>
        </w:tc>
        <w:tc>
          <w:tcPr>
            <w:tcW w:w="1080" w:type="dxa"/>
            <w:shd w:val="clear" w:color="auto" w:fill="17324D"/>
            <w:tcMar>
              <w:top w:w="65" w:type="dxa"/>
              <w:left w:w="55" w:type="dxa"/>
              <w:bottom w:w="65" w:type="dxa"/>
              <w:right w:w="55" w:type="dxa"/>
            </w:tcMar>
          </w:tcPr>
          <w:p w14:paraId="54EFD616" w14:textId="77777777" w:rsidR="00F010C3" w:rsidRDefault="009344F1">
            <w:pPr>
              <w:jc w:val="right"/>
            </w:pPr>
            <w:r>
              <w:rPr>
                <w:b/>
                <w:color w:val="FFFFFF"/>
              </w:rPr>
              <w:t>$1,058.30</w:t>
            </w:r>
          </w:p>
        </w:tc>
      </w:tr>
    </w:tbl>
    <w:p w14:paraId="422584EB" w14:textId="77777777" w:rsidR="00F010C3" w:rsidRDefault="009344F1">
      <w:pPr>
        <w:spacing w:before="100"/>
      </w:pPr>
      <w:r>
        <w:rPr>
          <w:b/>
        </w:rPr>
        <w:t xml:space="preserve">Documented phases: </w:t>
      </w:r>
      <w:r>
        <w:t xml:space="preserve">initial 8/27 services $541.41; therapeutic nutrition $90.71; PU surgery and associated 8/31 medications $426.18. </w:t>
      </w:r>
      <w:r>
        <w:rPr>
          <w:b/>
        </w:rPr>
        <w:t xml:space="preserve">Relevant documented total: </w:t>
      </w:r>
      <w:r>
        <w:t>$1,058.30. The $31.27 Revolution Plus charge for Poppy was excluded because it was not part of Pete’s urinary case.</w:t>
      </w:r>
    </w:p>
    <w:p w14:paraId="34691552" w14:textId="77777777" w:rsidR="00F010C3" w:rsidRDefault="009344F1">
      <w:pPr>
        <w:pStyle w:val="Heading2"/>
      </w:pPr>
      <w:r>
        <w:t>Services to price separately when selected for Tango</w:t>
      </w:r>
    </w:p>
    <w:p w14:paraId="3E63BE7C" w14:textId="77777777" w:rsidR="00F010C3" w:rsidRDefault="009344F1">
      <w:r>
        <w:t>CBC; chemistry and electrolytes; urinalysis; ECG or additional physiologic monitoring; abdominal radiographs; repeat laboratory testing; additional catheter supplies; extended hospitalization; discharge medications; recheck examination; referral; or other services prompted by Tango’s findings and response.</w:t>
      </w:r>
    </w:p>
    <w:p w14:paraId="138F70C5" w14:textId="77777777" w:rsidR="00F010C3" w:rsidRDefault="009344F1">
      <w:r>
        <w:rPr>
          <w:b/>
        </w:rPr>
        <w:t xml:space="preserve">Tango estimate total: </w:t>
      </w:r>
      <w:r>
        <w:t xml:space="preserve">$____________ to $____________    </w:t>
      </w:r>
      <w:r>
        <w:rPr>
          <w:b/>
        </w:rPr>
        <w:t xml:space="preserve">Approved limit: </w:t>
      </w:r>
      <w:r>
        <w:t>$____________</w:t>
      </w:r>
    </w:p>
    <w:p w14:paraId="00E5E141" w14:textId="77777777" w:rsidR="00F010C3" w:rsidRDefault="009344F1">
      <w:r>
        <w:br w:type="page"/>
      </w:r>
    </w:p>
    <w:p w14:paraId="0DFF2A1F" w14:textId="77777777" w:rsidR="00F010C3" w:rsidRDefault="009344F1">
      <w:pPr>
        <w:pStyle w:val="Title"/>
      </w:pPr>
      <w:r>
        <w:lastRenderedPageBreak/>
        <w:t>Care Pathways and Technician Review</w:t>
      </w:r>
    </w:p>
    <w:p w14:paraId="10FFA0E3" w14:textId="77777777" w:rsidR="00F010C3" w:rsidRDefault="009344F1">
      <w:pPr>
        <w:pStyle w:val="Heading1"/>
      </w:pPr>
      <w:r>
        <w:t>If the recommended pathway is beyond reach</w:t>
      </w:r>
    </w:p>
    <w:p w14:paraId="39CBD73B" w14:textId="77777777" w:rsidR="00F010C3" w:rsidRDefault="009344F1">
      <w:r>
        <w:t>The veterinarian determines which pathways remain medically appropriate after evaluating Tango. The technician can explain the purpose, limits, costs, caregiving needs, warning signs, and follow-up for each pathway, but does not independently diagnose or change the medical plan.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664"/>
        <w:gridCol w:w="3528"/>
        <w:gridCol w:w="3024"/>
        <w:gridCol w:w="2664"/>
      </w:tblGrid>
      <w:tr w:rsidR="00F010C3" w14:paraId="1A53677B" w14:textId="77777777">
        <w:trPr>
          <w:jc w:val="center"/>
        </w:trPr>
        <w:tc>
          <w:tcPr>
            <w:tcW w:w="2664" w:type="dxa"/>
            <w:shd w:val="clear" w:color="auto" w:fill="167C80"/>
          </w:tcPr>
          <w:p w14:paraId="5C0CBB73" w14:textId="77777777" w:rsidR="00F010C3" w:rsidRDefault="009344F1">
            <w:r>
              <w:rPr>
                <w:b/>
                <w:color w:val="FFFFFF"/>
              </w:rPr>
              <w:t>Pathway</w:t>
            </w:r>
          </w:p>
        </w:tc>
        <w:tc>
          <w:tcPr>
            <w:tcW w:w="2664" w:type="dxa"/>
            <w:shd w:val="clear" w:color="auto" w:fill="167C80"/>
          </w:tcPr>
          <w:p w14:paraId="6F80182C" w14:textId="77777777" w:rsidR="00F010C3" w:rsidRDefault="009344F1">
            <w:r>
              <w:rPr>
                <w:b/>
                <w:color w:val="FFFFFF"/>
              </w:rPr>
              <w:t>What it may include</w:t>
            </w:r>
          </w:p>
        </w:tc>
        <w:tc>
          <w:tcPr>
            <w:tcW w:w="2664" w:type="dxa"/>
            <w:shd w:val="clear" w:color="auto" w:fill="167C80"/>
          </w:tcPr>
          <w:p w14:paraId="202C3152" w14:textId="77777777" w:rsidR="00F010C3" w:rsidRDefault="009344F1">
            <w:r>
              <w:rPr>
                <w:b/>
                <w:color w:val="FFFFFF"/>
              </w:rPr>
              <w:t>Limits to discuss</w:t>
            </w:r>
          </w:p>
        </w:tc>
        <w:tc>
          <w:tcPr>
            <w:tcW w:w="2664" w:type="dxa"/>
            <w:shd w:val="clear" w:color="auto" w:fill="167C80"/>
          </w:tcPr>
          <w:p w14:paraId="5A6CC877" w14:textId="77777777" w:rsidR="00F010C3" w:rsidRDefault="009344F1">
            <w:r>
              <w:rPr>
                <w:b/>
                <w:color w:val="FFFFFF"/>
              </w:rPr>
              <w:t>Estimated cost</w:t>
            </w:r>
          </w:p>
        </w:tc>
      </w:tr>
      <w:tr w:rsidR="00F010C3" w14:paraId="202C052E" w14:textId="77777777">
        <w:trPr>
          <w:jc w:val="center"/>
        </w:trPr>
        <w:tc>
          <w:tcPr>
            <w:tcW w:w="2088" w:type="dxa"/>
            <w:tcMar>
              <w:top w:w="75" w:type="dxa"/>
              <w:left w:w="75" w:type="dxa"/>
              <w:bottom w:w="75" w:type="dxa"/>
              <w:right w:w="75" w:type="dxa"/>
            </w:tcMar>
            <w:vAlign w:val="center"/>
          </w:tcPr>
          <w:p w14:paraId="0CB5A2E4" w14:textId="77777777" w:rsidR="00F010C3" w:rsidRDefault="009344F1">
            <w:r>
              <w:rPr>
                <w:b/>
                <w:sz w:val="16"/>
              </w:rPr>
              <w:t>Recommended hospital care</w:t>
            </w:r>
          </w:p>
        </w:tc>
        <w:tc>
          <w:tcPr>
            <w:tcW w:w="3528" w:type="dxa"/>
            <w:tcMar>
              <w:top w:w="75" w:type="dxa"/>
              <w:left w:w="75" w:type="dxa"/>
              <w:bottom w:w="75" w:type="dxa"/>
              <w:right w:w="75" w:type="dxa"/>
            </w:tcMar>
            <w:vAlign w:val="center"/>
          </w:tcPr>
          <w:p w14:paraId="2F36CA10" w14:textId="77777777" w:rsidR="00F010C3" w:rsidRDefault="009344F1">
            <w:r>
              <w:rPr>
                <w:sz w:val="16"/>
              </w:rPr>
              <w:t>Stabilization, relief of obstruction, catheter care, hospitalization, selected diagnostics and a voiding trial.</w:t>
            </w:r>
          </w:p>
        </w:tc>
        <w:tc>
          <w:tcPr>
            <w:tcW w:w="3024" w:type="dxa"/>
            <w:tcMar>
              <w:top w:w="75" w:type="dxa"/>
              <w:left w:w="75" w:type="dxa"/>
              <w:bottom w:w="75" w:type="dxa"/>
              <w:right w:w="75" w:type="dxa"/>
            </w:tcMar>
            <w:vAlign w:val="center"/>
          </w:tcPr>
          <w:p w14:paraId="63F29B5B" w14:textId="77777777" w:rsidR="00F010C3" w:rsidRDefault="009344F1">
            <w:r>
              <w:rPr>
                <w:sz w:val="16"/>
              </w:rPr>
              <w:t>Final treatment depends on findings and response. Surgery or referral may become necessary.</w:t>
            </w:r>
          </w:p>
        </w:tc>
        <w:tc>
          <w:tcPr>
            <w:tcW w:w="2088" w:type="dxa"/>
            <w:tcMar>
              <w:top w:w="75" w:type="dxa"/>
              <w:left w:w="75" w:type="dxa"/>
              <w:bottom w:w="75" w:type="dxa"/>
              <w:right w:w="75" w:type="dxa"/>
            </w:tcMar>
            <w:vAlign w:val="center"/>
          </w:tcPr>
          <w:p w14:paraId="6D3EE033" w14:textId="77777777" w:rsidR="00F010C3" w:rsidRDefault="009344F1">
            <w:r>
              <w:rPr>
                <w:sz w:val="16"/>
              </w:rPr>
              <w:t>Practice estimate plus selected services</w:t>
            </w:r>
          </w:p>
        </w:tc>
      </w:tr>
      <w:tr w:rsidR="00F010C3" w14:paraId="64B612EE" w14:textId="77777777">
        <w:trPr>
          <w:jc w:val="center"/>
        </w:trPr>
        <w:tc>
          <w:tcPr>
            <w:tcW w:w="2088" w:type="dxa"/>
            <w:shd w:val="clear" w:color="auto" w:fill="F5F5F3"/>
            <w:tcMar>
              <w:top w:w="75" w:type="dxa"/>
              <w:left w:w="75" w:type="dxa"/>
              <w:bottom w:w="75" w:type="dxa"/>
              <w:right w:w="75" w:type="dxa"/>
            </w:tcMar>
            <w:vAlign w:val="center"/>
          </w:tcPr>
          <w:p w14:paraId="53CF8AE7" w14:textId="77777777" w:rsidR="00F010C3" w:rsidRDefault="009344F1">
            <w:r>
              <w:rPr>
                <w:b/>
                <w:sz w:val="16"/>
              </w:rPr>
              <w:t>Rural documented pathway</w:t>
            </w:r>
          </w:p>
        </w:tc>
        <w:tc>
          <w:tcPr>
            <w:tcW w:w="3528" w:type="dxa"/>
            <w:shd w:val="clear" w:color="auto" w:fill="F5F5F3"/>
            <w:tcMar>
              <w:top w:w="75" w:type="dxa"/>
              <w:left w:w="75" w:type="dxa"/>
              <w:bottom w:w="75" w:type="dxa"/>
              <w:right w:w="75" w:type="dxa"/>
            </w:tcMar>
            <w:vAlign w:val="center"/>
          </w:tcPr>
          <w:p w14:paraId="5C10ADE9" w14:textId="77777777" w:rsidR="00F010C3" w:rsidRDefault="009344F1">
            <w:r>
              <w:rPr>
                <w:sz w:val="16"/>
              </w:rPr>
              <w:t>The real invoice included exam, hospitalization, ultrasound, sedation, analgesia, urinary catheterization, IV access, fluids, and other selected treatments.</w:t>
            </w:r>
          </w:p>
        </w:tc>
        <w:tc>
          <w:tcPr>
            <w:tcW w:w="3024" w:type="dxa"/>
            <w:shd w:val="clear" w:color="auto" w:fill="F5F5F3"/>
            <w:tcMar>
              <w:top w:w="75" w:type="dxa"/>
              <w:left w:w="75" w:type="dxa"/>
              <w:bottom w:w="75" w:type="dxa"/>
              <w:right w:w="75" w:type="dxa"/>
            </w:tcMar>
            <w:vAlign w:val="center"/>
          </w:tcPr>
          <w:p w14:paraId="06ECB65D" w14:textId="77777777" w:rsidR="00F010C3" w:rsidRDefault="009344F1">
            <w:r>
              <w:rPr>
                <w:sz w:val="16"/>
              </w:rPr>
              <w:t>The documented charges show one patient’s care, not a universal protocol. Tango may need services absent from that invoice.</w:t>
            </w:r>
          </w:p>
        </w:tc>
        <w:tc>
          <w:tcPr>
            <w:tcW w:w="2088" w:type="dxa"/>
            <w:shd w:val="clear" w:color="auto" w:fill="F5F5F3"/>
            <w:tcMar>
              <w:top w:w="75" w:type="dxa"/>
              <w:left w:w="75" w:type="dxa"/>
              <w:bottom w:w="75" w:type="dxa"/>
              <w:right w:w="75" w:type="dxa"/>
            </w:tcMar>
            <w:vAlign w:val="center"/>
          </w:tcPr>
          <w:p w14:paraId="421CC4C8" w14:textId="77777777" w:rsidR="00F010C3" w:rsidRDefault="009344F1">
            <w:r>
              <w:rPr>
                <w:sz w:val="16"/>
              </w:rPr>
              <w:t>$541.41 documented on 8/27</w:t>
            </w:r>
          </w:p>
        </w:tc>
      </w:tr>
      <w:tr w:rsidR="00F010C3" w14:paraId="62469F1F" w14:textId="77777777">
        <w:trPr>
          <w:jc w:val="center"/>
        </w:trPr>
        <w:tc>
          <w:tcPr>
            <w:tcW w:w="2088" w:type="dxa"/>
            <w:tcMar>
              <w:top w:w="75" w:type="dxa"/>
              <w:left w:w="75" w:type="dxa"/>
              <w:bottom w:w="75" w:type="dxa"/>
              <w:right w:w="75" w:type="dxa"/>
            </w:tcMar>
            <w:vAlign w:val="center"/>
          </w:tcPr>
          <w:p w14:paraId="38013257" w14:textId="77777777" w:rsidR="00F010C3" w:rsidRDefault="009344F1">
            <w:r>
              <w:rPr>
                <w:b/>
                <w:sz w:val="16"/>
              </w:rPr>
              <w:t>Referral or transfer</w:t>
            </w:r>
          </w:p>
        </w:tc>
        <w:tc>
          <w:tcPr>
            <w:tcW w:w="3528" w:type="dxa"/>
            <w:tcMar>
              <w:top w:w="75" w:type="dxa"/>
              <w:left w:w="75" w:type="dxa"/>
              <w:bottom w:w="75" w:type="dxa"/>
              <w:right w:w="75" w:type="dxa"/>
            </w:tcMar>
            <w:vAlign w:val="center"/>
          </w:tcPr>
          <w:p w14:paraId="20F51371" w14:textId="77777777" w:rsidR="00F010C3" w:rsidRDefault="009344F1">
            <w:r>
              <w:rPr>
                <w:sz w:val="16"/>
              </w:rPr>
              <w:t>Emergency, specialty, teaching, community or nonprofit-supported facility when available.</w:t>
            </w:r>
          </w:p>
        </w:tc>
        <w:tc>
          <w:tcPr>
            <w:tcW w:w="3024" w:type="dxa"/>
            <w:tcMar>
              <w:top w:w="75" w:type="dxa"/>
              <w:left w:w="75" w:type="dxa"/>
              <w:bottom w:w="75" w:type="dxa"/>
              <w:right w:w="75" w:type="dxa"/>
            </w:tcMar>
            <w:vAlign w:val="center"/>
          </w:tcPr>
          <w:p w14:paraId="74F795BD" w14:textId="77777777" w:rsidR="00F010C3" w:rsidRDefault="009344F1">
            <w:r>
              <w:rPr>
                <w:sz w:val="16"/>
              </w:rPr>
              <w:t>Receiving facility must accept the case. Travel, deposit, records transfer and medical stability matter.</w:t>
            </w:r>
          </w:p>
        </w:tc>
        <w:tc>
          <w:tcPr>
            <w:tcW w:w="2088" w:type="dxa"/>
            <w:tcMar>
              <w:top w:w="75" w:type="dxa"/>
              <w:left w:w="75" w:type="dxa"/>
              <w:bottom w:w="75" w:type="dxa"/>
              <w:right w:w="75" w:type="dxa"/>
            </w:tcMar>
            <w:vAlign w:val="center"/>
          </w:tcPr>
          <w:p w14:paraId="59385CA2" w14:textId="77777777" w:rsidR="00F010C3" w:rsidRDefault="009344F1">
            <w:r>
              <w:rPr>
                <w:sz w:val="16"/>
              </w:rPr>
              <w:t>Quoted by receiving facility</w:t>
            </w:r>
          </w:p>
        </w:tc>
      </w:tr>
      <w:tr w:rsidR="00F010C3" w14:paraId="4B963B98" w14:textId="77777777">
        <w:trPr>
          <w:jc w:val="center"/>
        </w:trPr>
        <w:tc>
          <w:tcPr>
            <w:tcW w:w="2088" w:type="dxa"/>
            <w:shd w:val="clear" w:color="auto" w:fill="F5F5F3"/>
            <w:tcMar>
              <w:top w:w="75" w:type="dxa"/>
              <w:left w:w="75" w:type="dxa"/>
              <w:bottom w:w="75" w:type="dxa"/>
              <w:right w:w="75" w:type="dxa"/>
            </w:tcMar>
            <w:vAlign w:val="center"/>
          </w:tcPr>
          <w:p w14:paraId="4A535428" w14:textId="77777777" w:rsidR="00F010C3" w:rsidRDefault="009344F1">
            <w:r>
              <w:rPr>
                <w:b/>
                <w:sz w:val="16"/>
              </w:rPr>
              <w:t>Financial care pathways</w:t>
            </w:r>
          </w:p>
        </w:tc>
        <w:tc>
          <w:tcPr>
            <w:tcW w:w="3528" w:type="dxa"/>
            <w:shd w:val="clear" w:color="auto" w:fill="F5F5F3"/>
            <w:tcMar>
              <w:top w:w="75" w:type="dxa"/>
              <w:left w:w="75" w:type="dxa"/>
              <w:bottom w:w="75" w:type="dxa"/>
              <w:right w:w="75" w:type="dxa"/>
            </w:tcMar>
            <w:vAlign w:val="center"/>
          </w:tcPr>
          <w:p w14:paraId="79D071F2" w14:textId="77777777" w:rsidR="00F010C3" w:rsidRDefault="009344F1">
            <w:r>
              <w:rPr>
                <w:sz w:val="16"/>
              </w:rPr>
              <w:t>Third-party financing, charitable aid, community resources, practice hardship policy, insurance reimbursement when applicable.</w:t>
            </w:r>
          </w:p>
        </w:tc>
        <w:tc>
          <w:tcPr>
            <w:tcW w:w="3024" w:type="dxa"/>
            <w:shd w:val="clear" w:color="auto" w:fill="F5F5F3"/>
            <w:tcMar>
              <w:top w:w="75" w:type="dxa"/>
              <w:left w:w="75" w:type="dxa"/>
              <w:bottom w:w="75" w:type="dxa"/>
              <w:right w:w="75" w:type="dxa"/>
            </w:tcMar>
            <w:vAlign w:val="center"/>
          </w:tcPr>
          <w:p w14:paraId="4CB054F0" w14:textId="77777777" w:rsidR="00F010C3" w:rsidRDefault="009344F1">
            <w:r>
              <w:rPr>
                <w:sz w:val="16"/>
              </w:rPr>
              <w:t>Approval and funding are not guaranteed. Application time cannot delay necessary emergency stabilization.</w:t>
            </w:r>
          </w:p>
        </w:tc>
        <w:tc>
          <w:tcPr>
            <w:tcW w:w="2088" w:type="dxa"/>
            <w:shd w:val="clear" w:color="auto" w:fill="F5F5F3"/>
            <w:tcMar>
              <w:top w:w="75" w:type="dxa"/>
              <w:left w:w="75" w:type="dxa"/>
              <w:bottom w:w="75" w:type="dxa"/>
              <w:right w:w="75" w:type="dxa"/>
            </w:tcMar>
            <w:vAlign w:val="center"/>
          </w:tcPr>
          <w:p w14:paraId="23B75720" w14:textId="77777777" w:rsidR="00F010C3" w:rsidRDefault="009344F1">
            <w:r>
              <w:rPr>
                <w:sz w:val="16"/>
              </w:rPr>
              <w:t>Varies</w:t>
            </w:r>
          </w:p>
        </w:tc>
      </w:tr>
      <w:tr w:rsidR="00F010C3" w14:paraId="54B80A41" w14:textId="77777777">
        <w:trPr>
          <w:jc w:val="center"/>
        </w:trPr>
        <w:tc>
          <w:tcPr>
            <w:tcW w:w="2088" w:type="dxa"/>
            <w:tcMar>
              <w:top w:w="75" w:type="dxa"/>
              <w:left w:w="75" w:type="dxa"/>
              <w:bottom w:w="75" w:type="dxa"/>
              <w:right w:w="75" w:type="dxa"/>
            </w:tcMar>
            <w:vAlign w:val="center"/>
          </w:tcPr>
          <w:p w14:paraId="5D790F4F" w14:textId="77777777" w:rsidR="00F010C3" w:rsidRDefault="009344F1">
            <w:r>
              <w:rPr>
                <w:b/>
                <w:sz w:val="16"/>
              </w:rPr>
              <w:t>Surgical pathway</w:t>
            </w:r>
          </w:p>
        </w:tc>
        <w:tc>
          <w:tcPr>
            <w:tcW w:w="3528" w:type="dxa"/>
            <w:tcMar>
              <w:top w:w="75" w:type="dxa"/>
              <w:left w:w="75" w:type="dxa"/>
              <w:bottom w:w="75" w:type="dxa"/>
              <w:right w:w="75" w:type="dxa"/>
            </w:tcMar>
            <w:vAlign w:val="center"/>
          </w:tcPr>
          <w:p w14:paraId="084D226B" w14:textId="77777777" w:rsidR="00F010C3" w:rsidRDefault="009344F1">
            <w:r>
              <w:rPr>
                <w:sz w:val="16"/>
              </w:rPr>
              <w:t>Perineal urethrostomy when the veterinarian determines it is indicated for recurrent, nonresolving, or anatomically complicated obstruction.</w:t>
            </w:r>
          </w:p>
        </w:tc>
        <w:tc>
          <w:tcPr>
            <w:tcW w:w="3024" w:type="dxa"/>
            <w:tcMar>
              <w:top w:w="75" w:type="dxa"/>
              <w:left w:w="75" w:type="dxa"/>
              <w:bottom w:w="75" w:type="dxa"/>
              <w:right w:w="75" w:type="dxa"/>
            </w:tcMar>
            <w:vAlign w:val="center"/>
          </w:tcPr>
          <w:p w14:paraId="122E18BF" w14:textId="77777777" w:rsidR="00F010C3" w:rsidRDefault="009344F1">
            <w:r>
              <w:rPr>
                <w:sz w:val="16"/>
              </w:rPr>
              <w:t>Surgery requires separate consent, anesthesia planning, postoperative care, and discussion of complications.</w:t>
            </w:r>
          </w:p>
        </w:tc>
        <w:tc>
          <w:tcPr>
            <w:tcW w:w="2088" w:type="dxa"/>
            <w:tcMar>
              <w:top w:w="75" w:type="dxa"/>
              <w:left w:w="75" w:type="dxa"/>
              <w:bottom w:w="75" w:type="dxa"/>
              <w:right w:w="75" w:type="dxa"/>
            </w:tcMar>
            <w:vAlign w:val="center"/>
          </w:tcPr>
          <w:p w14:paraId="0D7821DE" w14:textId="77777777" w:rsidR="00F010C3" w:rsidRDefault="009344F1">
            <w:r>
              <w:rPr>
                <w:sz w:val="16"/>
              </w:rPr>
              <w:t>$426.18 documented surgery-day items</w:t>
            </w:r>
          </w:p>
        </w:tc>
      </w:tr>
      <w:tr w:rsidR="00F010C3" w14:paraId="6013173F" w14:textId="77777777">
        <w:trPr>
          <w:jc w:val="center"/>
        </w:trPr>
        <w:tc>
          <w:tcPr>
            <w:tcW w:w="2088" w:type="dxa"/>
            <w:shd w:val="clear" w:color="auto" w:fill="F5F5F3"/>
            <w:tcMar>
              <w:top w:w="75" w:type="dxa"/>
              <w:left w:w="75" w:type="dxa"/>
              <w:bottom w:w="75" w:type="dxa"/>
              <w:right w:w="75" w:type="dxa"/>
            </w:tcMar>
            <w:vAlign w:val="center"/>
          </w:tcPr>
          <w:p w14:paraId="336E39D4" w14:textId="77777777" w:rsidR="00F010C3" w:rsidRDefault="009344F1">
            <w:r>
              <w:rPr>
                <w:b/>
                <w:sz w:val="16"/>
              </w:rPr>
              <w:t>Relinquishment</w:t>
            </w:r>
          </w:p>
        </w:tc>
        <w:tc>
          <w:tcPr>
            <w:tcW w:w="3528" w:type="dxa"/>
            <w:shd w:val="clear" w:color="auto" w:fill="F5F5F3"/>
            <w:tcMar>
              <w:top w:w="75" w:type="dxa"/>
              <w:left w:w="75" w:type="dxa"/>
              <w:bottom w:w="75" w:type="dxa"/>
              <w:right w:w="75" w:type="dxa"/>
            </w:tcMar>
            <w:vAlign w:val="center"/>
          </w:tcPr>
          <w:p w14:paraId="26AD482B" w14:textId="77777777" w:rsidR="00F010C3" w:rsidRDefault="009344F1">
            <w:r>
              <w:rPr>
                <w:sz w:val="16"/>
              </w:rPr>
              <w:t>Transfer of ownership only when a legitimate organization or individual accepts the patient and terms are documented.</w:t>
            </w:r>
          </w:p>
        </w:tc>
        <w:tc>
          <w:tcPr>
            <w:tcW w:w="3024" w:type="dxa"/>
            <w:shd w:val="clear" w:color="auto" w:fill="F5F5F3"/>
            <w:tcMar>
              <w:top w:w="75" w:type="dxa"/>
              <w:left w:w="75" w:type="dxa"/>
              <w:bottom w:w="75" w:type="dxa"/>
              <w:right w:w="75" w:type="dxa"/>
            </w:tcMar>
            <w:vAlign w:val="center"/>
          </w:tcPr>
          <w:p w14:paraId="60B65E67" w14:textId="77777777" w:rsidR="00F010C3" w:rsidRDefault="009344F1">
            <w:r>
              <w:rPr>
                <w:sz w:val="16"/>
              </w:rPr>
              <w:t>Last-resort pathway. Availability, legal ownership, medical responsibility and emotional impact require discussion.</w:t>
            </w:r>
          </w:p>
        </w:tc>
        <w:tc>
          <w:tcPr>
            <w:tcW w:w="2088" w:type="dxa"/>
            <w:shd w:val="clear" w:color="auto" w:fill="F5F5F3"/>
            <w:tcMar>
              <w:top w:w="75" w:type="dxa"/>
              <w:left w:w="75" w:type="dxa"/>
              <w:bottom w:w="75" w:type="dxa"/>
              <w:right w:w="75" w:type="dxa"/>
            </w:tcMar>
            <w:vAlign w:val="center"/>
          </w:tcPr>
          <w:p w14:paraId="4F508BE1" w14:textId="77777777" w:rsidR="00F010C3" w:rsidRDefault="009344F1">
            <w:r>
              <w:rPr>
                <w:sz w:val="16"/>
              </w:rPr>
              <w:t>Varies</w:t>
            </w:r>
          </w:p>
        </w:tc>
      </w:tr>
      <w:tr w:rsidR="00F010C3" w14:paraId="53572090" w14:textId="77777777">
        <w:trPr>
          <w:jc w:val="center"/>
        </w:trPr>
        <w:tc>
          <w:tcPr>
            <w:tcW w:w="2088" w:type="dxa"/>
            <w:tcMar>
              <w:top w:w="75" w:type="dxa"/>
              <w:left w:w="75" w:type="dxa"/>
              <w:bottom w:w="75" w:type="dxa"/>
              <w:right w:w="75" w:type="dxa"/>
            </w:tcMar>
            <w:vAlign w:val="center"/>
          </w:tcPr>
          <w:p w14:paraId="576FA3ED" w14:textId="77777777" w:rsidR="00F010C3" w:rsidRDefault="009344F1">
            <w:r>
              <w:rPr>
                <w:b/>
                <w:sz w:val="16"/>
              </w:rPr>
              <w:t>Humane euthanasia</w:t>
            </w:r>
          </w:p>
        </w:tc>
        <w:tc>
          <w:tcPr>
            <w:tcW w:w="3528" w:type="dxa"/>
            <w:tcMar>
              <w:top w:w="75" w:type="dxa"/>
              <w:left w:w="75" w:type="dxa"/>
              <w:bottom w:w="75" w:type="dxa"/>
              <w:right w:w="75" w:type="dxa"/>
            </w:tcMar>
            <w:vAlign w:val="center"/>
          </w:tcPr>
          <w:p w14:paraId="70F0A558" w14:textId="77777777" w:rsidR="00F010C3" w:rsidRDefault="009344F1">
            <w:r>
              <w:rPr>
                <w:sz w:val="16"/>
              </w:rPr>
              <w:t>May be discussed when suffering cannot be relieved and no medically viable treatment pathway can be implemented.</w:t>
            </w:r>
          </w:p>
        </w:tc>
        <w:tc>
          <w:tcPr>
            <w:tcW w:w="3024" w:type="dxa"/>
            <w:tcMar>
              <w:top w:w="75" w:type="dxa"/>
              <w:left w:w="75" w:type="dxa"/>
              <w:bottom w:w="75" w:type="dxa"/>
              <w:right w:w="75" w:type="dxa"/>
            </w:tcMar>
            <w:vAlign w:val="center"/>
          </w:tcPr>
          <w:p w14:paraId="5B041089" w14:textId="77777777" w:rsidR="00F010C3" w:rsidRDefault="009344F1">
            <w:r>
              <w:rPr>
                <w:sz w:val="16"/>
              </w:rPr>
              <w:t>Requires veterinarian-client discussion and separate authorization.</w:t>
            </w:r>
          </w:p>
        </w:tc>
        <w:tc>
          <w:tcPr>
            <w:tcW w:w="2088" w:type="dxa"/>
            <w:tcMar>
              <w:top w:w="75" w:type="dxa"/>
              <w:left w:w="75" w:type="dxa"/>
              <w:bottom w:w="75" w:type="dxa"/>
              <w:right w:w="75" w:type="dxa"/>
            </w:tcMar>
            <w:vAlign w:val="center"/>
          </w:tcPr>
          <w:p w14:paraId="45FB4371" w14:textId="77777777" w:rsidR="00F010C3" w:rsidRDefault="009344F1">
            <w:r>
              <w:rPr>
                <w:sz w:val="16"/>
              </w:rPr>
              <w:t>Practice-specific</w:t>
            </w:r>
          </w:p>
        </w:tc>
      </w:tr>
    </w:tbl>
    <w:p w14:paraId="50891E56" w14:textId="77777777" w:rsidR="00F010C3" w:rsidRDefault="009344F1">
      <w:r>
        <w:br w:type="page"/>
      </w:r>
    </w:p>
    <w:p w14:paraId="375DA3E8" w14:textId="77777777" w:rsidR="00F010C3" w:rsidRDefault="009344F1">
      <w:pPr>
        <w:pStyle w:val="Title"/>
      </w:pPr>
      <w:r>
        <w:lastRenderedPageBreak/>
        <w:t>Veterinary Technician Review Record</w:t>
      </w:r>
    </w:p>
    <w:p w14:paraId="1E65CCE1" w14:textId="77777777" w:rsidR="00F010C3" w:rsidRDefault="009344F1">
      <w:r>
        <w:t>Complete this record after the veterinarian has established the medically acceptable care pathways. Use it to document a clear, consistent estimate review and the client’s understanding.</w:t>
      </w:r>
    </w:p>
    <w:p w14:paraId="4271A629" w14:textId="77777777" w:rsidR="00F010C3" w:rsidRDefault="009344F1">
      <w:pPr>
        <w:pStyle w:val="Heading1"/>
      </w:pPr>
      <w:r>
        <w:t>Review checklist</w:t>
      </w:r>
    </w:p>
    <w:p w14:paraId="1D00453E" w14:textId="77777777" w:rsidR="00F010C3" w:rsidRDefault="009344F1">
      <w:pPr>
        <w:spacing w:after="40"/>
        <w:ind w:left="115"/>
      </w:pPr>
      <w:r>
        <w:rPr>
          <w:b/>
        </w:rPr>
        <w:t>☐</w:t>
      </w:r>
      <w:r>
        <w:rPr>
          <w:b/>
        </w:rPr>
        <w:t xml:space="preserve"> </w:t>
      </w:r>
      <w:r>
        <w:t>I introduced myself and explained my role in reviewing the veterinarian’s plan and estimate.</w:t>
      </w:r>
    </w:p>
    <w:p w14:paraId="2E6D26E7" w14:textId="77777777" w:rsidR="00F010C3" w:rsidRDefault="009344F1">
      <w:pPr>
        <w:spacing w:after="40"/>
        <w:ind w:left="115"/>
      </w:pPr>
      <w:r>
        <w:rPr>
          <w:b/>
        </w:rPr>
        <w:t>☐</w:t>
      </w:r>
      <w:r>
        <w:rPr>
          <w:b/>
        </w:rPr>
        <w:t xml:space="preserve"> </w:t>
      </w:r>
      <w:r>
        <w:t>I explained what the team is concerned about, why urethral obstruction is urgent, and what must happen next.</w:t>
      </w:r>
    </w:p>
    <w:p w14:paraId="2C7A3B6B" w14:textId="77777777" w:rsidR="00F010C3" w:rsidRDefault="009344F1">
      <w:pPr>
        <w:spacing w:after="40"/>
        <w:ind w:left="115"/>
      </w:pPr>
      <w:r>
        <w:rPr>
          <w:b/>
        </w:rPr>
        <w:t>☐</w:t>
      </w:r>
      <w:r>
        <w:rPr>
          <w:b/>
        </w:rPr>
        <w:t xml:space="preserve"> </w:t>
      </w:r>
      <w:r>
        <w:t>I reviewed the purpose, expected benefit, main risks, limitations, cost range, caregiving responsibilities, warning signs, and follow-up for the selected pathway.</w:t>
      </w:r>
    </w:p>
    <w:p w14:paraId="684646FE" w14:textId="77777777" w:rsidR="00F010C3" w:rsidRDefault="009344F1">
      <w:pPr>
        <w:spacing w:after="40"/>
        <w:ind w:left="115"/>
      </w:pPr>
      <w:r>
        <w:rPr>
          <w:b/>
        </w:rPr>
        <w:t>☐</w:t>
      </w:r>
      <w:r>
        <w:rPr>
          <w:b/>
        </w:rPr>
        <w:t xml:space="preserve"> </w:t>
      </w:r>
      <w:r>
        <w:t>I discussed available financial care resources according to practice policy and avoided promising approval or funding.</w:t>
      </w:r>
    </w:p>
    <w:p w14:paraId="6B1E7748" w14:textId="77777777" w:rsidR="00F010C3" w:rsidRDefault="009344F1">
      <w:pPr>
        <w:spacing w:after="40"/>
        <w:ind w:left="115"/>
      </w:pPr>
      <w:r>
        <w:rPr>
          <w:b/>
        </w:rPr>
        <w:t>☐</w:t>
      </w:r>
      <w:r>
        <w:rPr>
          <w:b/>
        </w:rPr>
        <w:t xml:space="preserve"> </w:t>
      </w:r>
      <w:r>
        <w:t>I asked: “To be sure I explained everything clearly, would you walk me through what you understand about Tango’s condition and care options?”</w:t>
      </w:r>
    </w:p>
    <w:p w14:paraId="0AD2EC69" w14:textId="77777777" w:rsidR="00F010C3" w:rsidRDefault="009344F1">
      <w:pPr>
        <w:spacing w:after="40"/>
        <w:ind w:left="115"/>
      </w:pPr>
      <w:r>
        <w:rPr>
          <w:b/>
        </w:rPr>
        <w:t>☐</w:t>
      </w:r>
      <w:r>
        <w:rPr>
          <w:b/>
        </w:rPr>
        <w:t xml:space="preserve"> </w:t>
      </w:r>
      <w:r>
        <w:t>I asked what remains unclear and returned medical questions or requested changes to the veterinarian.</w:t>
      </w:r>
    </w:p>
    <w:p w14:paraId="58C4374F" w14:textId="77777777" w:rsidR="00F010C3" w:rsidRDefault="009344F1">
      <w:pPr>
        <w:spacing w:after="40"/>
        <w:ind w:left="115"/>
      </w:pPr>
      <w:r>
        <w:rPr>
          <w:b/>
        </w:rPr>
        <w:t>☐</w:t>
      </w:r>
      <w:r>
        <w:rPr>
          <w:b/>
        </w:rPr>
        <w:t xml:space="preserve"> </w:t>
      </w:r>
      <w:r>
        <w:t>I documented the client’s questions, selected pathway, declined recommendations, approved financial limit, and best contact method.</w:t>
      </w:r>
    </w:p>
    <w:p w14:paraId="7A8AB041" w14:textId="77777777" w:rsidR="00F010C3" w:rsidRDefault="009344F1">
      <w:pPr>
        <w:spacing w:after="60"/>
      </w:pPr>
      <w:r>
        <w:rPr>
          <w:b/>
        </w:rPr>
        <w:t xml:space="preserve">Technician name and credential </w:t>
      </w:r>
      <w:r>
        <w:t>________________________________</w:t>
      </w:r>
    </w:p>
    <w:p w14:paraId="3598B6A8" w14:textId="77777777" w:rsidR="00F010C3" w:rsidRDefault="009344F1">
      <w:pPr>
        <w:spacing w:after="60"/>
      </w:pPr>
      <w:r>
        <w:rPr>
          <w:b/>
        </w:rPr>
        <w:t xml:space="preserve">Date and time reviewed </w:t>
      </w:r>
      <w:r>
        <w:t>_______________________________________</w:t>
      </w:r>
    </w:p>
    <w:p w14:paraId="3EA42D6A" w14:textId="77777777" w:rsidR="00F010C3" w:rsidRDefault="009344F1">
      <w:pPr>
        <w:pStyle w:val="Heading1"/>
      </w:pPr>
      <w:r>
        <w:t>Client teach back and questions</w:t>
      </w:r>
    </w:p>
    <w:p w14:paraId="3B6F01F1" w14:textId="77777777" w:rsidR="00F010C3" w:rsidRDefault="009344F1">
      <w:pPr>
        <w:spacing w:after="60"/>
      </w:pPr>
      <w:r>
        <w:rPr>
          <w:b/>
        </w:rPr>
        <w:t xml:space="preserve">Client described Tango’s condition and next steps as </w:t>
      </w:r>
      <w:r>
        <w:t>__________________________________________________________</w:t>
      </w:r>
    </w:p>
    <w:p w14:paraId="2CAA4A80" w14:textId="77777777" w:rsidR="00F010C3" w:rsidRDefault="009344F1">
      <w:r>
        <w:t>_______________________________________________________________________________________________________</w:t>
      </w:r>
    </w:p>
    <w:p w14:paraId="1BF8E313" w14:textId="77777777" w:rsidR="00F010C3" w:rsidRDefault="009344F1">
      <w:r>
        <w:t>_______________________________________________________________________________________________________</w:t>
      </w:r>
    </w:p>
    <w:p w14:paraId="362C09D3" w14:textId="77777777" w:rsidR="00F010C3" w:rsidRDefault="009344F1">
      <w:pPr>
        <w:spacing w:after="60"/>
      </w:pPr>
      <w:r>
        <w:rPr>
          <w:b/>
        </w:rPr>
        <w:t xml:space="preserve">Questions returned to the veterinarian </w:t>
      </w:r>
      <w:r>
        <w:t>________________________________________________________</w:t>
      </w:r>
    </w:p>
    <w:p w14:paraId="5281A6CA" w14:textId="77777777" w:rsidR="00F010C3" w:rsidRDefault="009344F1">
      <w:r>
        <w:t>_______________________________________________________________________________________________________</w:t>
      </w:r>
    </w:p>
    <w:p w14:paraId="52E863A1" w14:textId="77777777" w:rsidR="00F010C3" w:rsidRDefault="009344F1">
      <w:r>
        <w:t>_______________________________________________________________________________________________________</w:t>
      </w:r>
    </w:p>
    <w:p w14:paraId="384305EF" w14:textId="77777777" w:rsidR="00F010C3" w:rsidRDefault="009344F1">
      <w:pPr>
        <w:spacing w:after="60"/>
      </w:pPr>
      <w:r>
        <w:rPr>
          <w:b/>
        </w:rPr>
        <w:t xml:space="preserve">Selected pathway or next action </w:t>
      </w:r>
      <w:r>
        <w:t>_____________________________________________________________</w:t>
      </w:r>
    </w:p>
    <w:p w14:paraId="7E47719F" w14:textId="77777777" w:rsidR="00F010C3" w:rsidRDefault="009344F1">
      <w:r>
        <w:t>_______________________________________________________________________________________________________</w:t>
      </w:r>
    </w:p>
    <w:p w14:paraId="15DECBC3" w14:textId="77777777" w:rsidR="00F010C3" w:rsidRDefault="009344F1">
      <w:r>
        <w:br w:type="page"/>
      </w:r>
    </w:p>
    <w:p w14:paraId="1F3BBA01" w14:textId="77777777" w:rsidR="00F010C3" w:rsidRDefault="009344F1">
      <w:pPr>
        <w:pStyle w:val="Title"/>
      </w:pPr>
      <w:r>
        <w:lastRenderedPageBreak/>
        <w:t>Informed Consent for Tango’s Emergency Care</w:t>
      </w:r>
    </w:p>
    <w:p w14:paraId="515B7AC0" w14:textId="77777777" w:rsidR="00F010C3" w:rsidRDefault="009344F1">
      <w:r>
        <w:t>Please read each section and ask questions before signing. Your signature confirms that the veterinary team explained the recommended care, reasonable alternatives, anticipated costs, and material risks. It does not guarantee a specific outcome.</w:t>
      </w:r>
    </w:p>
    <w:p w14:paraId="3D80EF0B" w14:textId="77777777" w:rsidR="00F010C3" w:rsidRDefault="009344F1">
      <w:pPr>
        <w:pStyle w:val="Heading1"/>
      </w:pPr>
      <w:r>
        <w:t>Client acknowledgment</w:t>
      </w:r>
    </w:p>
    <w:p w14:paraId="165F43ED" w14:textId="77777777" w:rsidR="00F010C3" w:rsidRDefault="009344F1">
      <w:pPr>
        <w:spacing w:after="40"/>
        <w:ind w:left="115"/>
      </w:pPr>
      <w:r>
        <w:rPr>
          <w:b/>
        </w:rPr>
        <w:t>☐</w:t>
      </w:r>
      <w:r>
        <w:rPr>
          <w:b/>
        </w:rPr>
        <w:t xml:space="preserve"> </w:t>
      </w:r>
      <w:r>
        <w:t>I understand that suspected urethral obstruction is a painful, potentially fatal emergency and that delaying or declining treatment may result in kidney injury, bladder rupture, abnormal heart rhythm, shock, or death.</w:t>
      </w:r>
    </w:p>
    <w:p w14:paraId="5FBDA726" w14:textId="77777777" w:rsidR="00F010C3" w:rsidRDefault="009344F1">
      <w:pPr>
        <w:spacing w:after="40"/>
        <w:ind w:left="115"/>
      </w:pPr>
      <w:r>
        <w:rPr>
          <w:b/>
        </w:rPr>
        <w:t>☐</w:t>
      </w:r>
      <w:r>
        <w:rPr>
          <w:b/>
        </w:rPr>
        <w:t xml:space="preserve"> </w:t>
      </w:r>
      <w:r>
        <w:t>I understand that the veterinarian will individualize Tango’s diagnostics, sedation or anesthesia, catheterization, medications, fluids, monitoring, and discharge plan according to his condition and response.</w:t>
      </w:r>
    </w:p>
    <w:p w14:paraId="09C244A9" w14:textId="77777777" w:rsidR="00F010C3" w:rsidRDefault="009344F1">
      <w:pPr>
        <w:spacing w:after="40"/>
        <w:ind w:left="115"/>
      </w:pPr>
      <w:r>
        <w:rPr>
          <w:b/>
        </w:rPr>
        <w:t>☐</w:t>
      </w:r>
      <w:r>
        <w:rPr>
          <w:b/>
        </w:rPr>
        <w:t xml:space="preserve"> </w:t>
      </w:r>
      <w:r>
        <w:t>I understand that estimates are not guarantees. Complications, additional testing, extended hospitalization, surgery, referral, or recurrence can increase the total cost.</w:t>
      </w:r>
    </w:p>
    <w:p w14:paraId="7CD0B16D" w14:textId="77777777" w:rsidR="00F010C3" w:rsidRDefault="009344F1">
      <w:pPr>
        <w:spacing w:after="40"/>
        <w:ind w:left="115"/>
      </w:pPr>
      <w:r>
        <w:rPr>
          <w:b/>
        </w:rPr>
        <w:t>☐</w:t>
      </w:r>
      <w:r>
        <w:rPr>
          <w:b/>
        </w:rPr>
        <w:t xml:space="preserve"> </w:t>
      </w:r>
      <w:r>
        <w:t>I had the opportunity to ask questions, and the veterinary team answered them in language I understand.</w:t>
      </w:r>
    </w:p>
    <w:p w14:paraId="6D339EFA" w14:textId="77777777" w:rsidR="00F010C3" w:rsidRDefault="009344F1">
      <w:pPr>
        <w:pStyle w:val="Heading1"/>
      </w:pPr>
      <w:r>
        <w:t>Material risks discussed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328"/>
        <w:gridCol w:w="5328"/>
      </w:tblGrid>
      <w:tr w:rsidR="00F010C3" w14:paraId="72257735" w14:textId="77777777">
        <w:trPr>
          <w:jc w:val="center"/>
        </w:trPr>
        <w:tc>
          <w:tcPr>
            <w:tcW w:w="5328" w:type="dxa"/>
            <w:tcMar>
              <w:top w:w="100" w:type="dxa"/>
              <w:left w:w="110" w:type="dxa"/>
              <w:bottom w:w="100" w:type="dxa"/>
              <w:right w:w="110" w:type="dxa"/>
            </w:tcMar>
          </w:tcPr>
          <w:p w14:paraId="7066CABD" w14:textId="77777777" w:rsidR="00F010C3" w:rsidRDefault="009344F1">
            <w:r>
              <w:rPr>
                <w:b/>
              </w:rPr>
              <w:t>Sedation and anesthesia</w:t>
            </w:r>
            <w:r>
              <w:rPr>
                <w:b/>
              </w:rPr>
              <w:br/>
              <w:t>☐ Low blood pressure or temperature</w:t>
            </w:r>
            <w:r>
              <w:rPr>
                <w:b/>
              </w:rPr>
              <w:br/>
              <w:t>☐ Respiratory or cardiovascular complications</w:t>
            </w:r>
            <w:r>
              <w:rPr>
                <w:b/>
              </w:rPr>
              <w:br/>
              <w:t>☐ Abnormal heart rhythm</w:t>
            </w:r>
            <w:r>
              <w:rPr>
                <w:b/>
              </w:rPr>
              <w:br/>
              <w:t>☐ Aspiration or drug reaction</w:t>
            </w:r>
            <w:r>
              <w:rPr>
                <w:b/>
              </w:rPr>
              <w:br/>
              <w:t>☐ Cardiopulmonary arrest or death</w:t>
            </w:r>
          </w:p>
        </w:tc>
        <w:tc>
          <w:tcPr>
            <w:tcW w:w="5328" w:type="dxa"/>
            <w:tcMar>
              <w:top w:w="100" w:type="dxa"/>
              <w:left w:w="110" w:type="dxa"/>
              <w:bottom w:w="100" w:type="dxa"/>
              <w:right w:w="110" w:type="dxa"/>
            </w:tcMar>
          </w:tcPr>
          <w:p w14:paraId="327CA07C" w14:textId="77777777" w:rsidR="00F010C3" w:rsidRDefault="009344F1">
            <w:r>
              <w:rPr>
                <w:b/>
              </w:rPr>
              <w:t>Procedure and hospitalization</w:t>
            </w:r>
            <w:r>
              <w:rPr>
                <w:b/>
              </w:rPr>
              <w:br/>
              <w:t>☐ Urethral trauma, bleeding or stricture</w:t>
            </w:r>
            <w:r>
              <w:rPr>
                <w:b/>
              </w:rPr>
              <w:br/>
              <w:t>☐ Bladder or urethral rupture</w:t>
            </w:r>
            <w:r>
              <w:rPr>
                <w:b/>
              </w:rPr>
              <w:br/>
              <w:t>☐ Infection or catheter complications</w:t>
            </w:r>
            <w:r>
              <w:rPr>
                <w:b/>
              </w:rPr>
              <w:br/>
              <w:t>☐ Post-obstructive diuresis and electrolyte changes</w:t>
            </w:r>
            <w:r>
              <w:rPr>
                <w:b/>
              </w:rPr>
              <w:br/>
              <w:t>☐ Kidney injury, re-obstruction or death</w:t>
            </w:r>
          </w:p>
        </w:tc>
      </w:tr>
    </w:tbl>
    <w:p w14:paraId="225B1501" w14:textId="77777777" w:rsidR="00F010C3" w:rsidRDefault="009344F1">
      <w:pPr>
        <w:pStyle w:val="Heading1"/>
      </w:pPr>
      <w:r>
        <w:t>Client questions and additional information</w:t>
      </w:r>
    </w:p>
    <w:p w14:paraId="1B419ECF" w14:textId="77777777" w:rsidR="00F010C3" w:rsidRDefault="009344F1">
      <w:r>
        <w:t>_______________________________________________________________________________________________________</w:t>
      </w:r>
    </w:p>
    <w:p w14:paraId="3F761DB4" w14:textId="77777777" w:rsidR="00F010C3" w:rsidRDefault="009344F1">
      <w:r>
        <w:t>_______________________________________________________________________________________________________</w:t>
      </w:r>
    </w:p>
    <w:p w14:paraId="315E4634" w14:textId="77777777" w:rsidR="00F010C3" w:rsidRDefault="009344F1">
      <w:r>
        <w:t>_______________________________________________________________________________________________________</w:t>
      </w:r>
    </w:p>
    <w:p w14:paraId="08B7FB22" w14:textId="77777777" w:rsidR="00F010C3" w:rsidRDefault="009344F1">
      <w:r>
        <w:t>_______________________________________________________________________________________________________</w:t>
      </w:r>
    </w:p>
    <w:p w14:paraId="1529EA59" w14:textId="77777777" w:rsidR="00F010C3" w:rsidRDefault="009344F1">
      <w:r>
        <w:br w:type="page"/>
      </w:r>
    </w:p>
    <w:p w14:paraId="04100525" w14:textId="77777777" w:rsidR="00F010C3" w:rsidRDefault="009344F1">
      <w:pPr>
        <w:pStyle w:val="Title"/>
      </w:pPr>
      <w:r>
        <w:lastRenderedPageBreak/>
        <w:t>Authorization and Signatures</w:t>
      </w:r>
    </w:p>
    <w:p w14:paraId="75A20161" w14:textId="77777777" w:rsidR="00F010C3" w:rsidRDefault="009344F1">
      <w:pPr>
        <w:pStyle w:val="Heading1"/>
      </w:pPr>
      <w:r>
        <w:t>Pathway selection</w:t>
      </w:r>
    </w:p>
    <w:p w14:paraId="631BD521" w14:textId="77777777" w:rsidR="00F010C3" w:rsidRDefault="009344F1">
      <w:pPr>
        <w:spacing w:after="40"/>
        <w:ind w:left="115"/>
      </w:pPr>
      <w:r>
        <w:rPr>
          <w:b/>
        </w:rPr>
        <w:t>☐</w:t>
      </w:r>
      <w:r>
        <w:rPr>
          <w:b/>
        </w:rPr>
        <w:t xml:space="preserve"> </w:t>
      </w:r>
      <w:r>
        <w:t>I authorize the recommended hospital pathway within the approved limit written below.</w:t>
      </w:r>
    </w:p>
    <w:p w14:paraId="3DCC4C99" w14:textId="77777777" w:rsidR="00F010C3" w:rsidRDefault="009344F1">
      <w:pPr>
        <w:spacing w:after="40"/>
        <w:ind w:left="115"/>
      </w:pPr>
      <w:r>
        <w:rPr>
          <w:b/>
        </w:rPr>
        <w:t>☐</w:t>
      </w:r>
      <w:r>
        <w:rPr>
          <w:b/>
        </w:rPr>
        <w:t xml:space="preserve"> </w:t>
      </w:r>
      <w:r>
        <w:t>I authorize the veterinarian-approved modified pathway described here: ________________________________________________</w:t>
      </w:r>
    </w:p>
    <w:p w14:paraId="61A35BDA" w14:textId="77777777" w:rsidR="00F010C3" w:rsidRDefault="009344F1">
      <w:pPr>
        <w:spacing w:after="40"/>
        <w:ind w:left="115"/>
      </w:pPr>
      <w:r>
        <w:rPr>
          <w:b/>
        </w:rPr>
        <w:t>☐</w:t>
      </w:r>
      <w:r>
        <w:rPr>
          <w:b/>
        </w:rPr>
        <w:t xml:space="preserve"> </w:t>
      </w:r>
      <w:r>
        <w:t>I request referral or transfer. Receiving facility: _________________________________________________________________</w:t>
      </w:r>
    </w:p>
    <w:p w14:paraId="5307A4F8" w14:textId="77777777" w:rsidR="00F010C3" w:rsidRDefault="009344F1">
      <w:pPr>
        <w:spacing w:after="40"/>
        <w:ind w:left="115"/>
      </w:pPr>
      <w:r>
        <w:rPr>
          <w:b/>
        </w:rPr>
        <w:t>☐</w:t>
      </w:r>
      <w:r>
        <w:rPr>
          <w:b/>
        </w:rPr>
        <w:t xml:space="preserve"> </w:t>
      </w:r>
      <w:r>
        <w:t>I decline the recommended treatment after discussion with the veterinarian. Separate decline or discharge documentation may be required.</w:t>
      </w:r>
    </w:p>
    <w:p w14:paraId="675091B6" w14:textId="77777777" w:rsidR="00F010C3" w:rsidRDefault="009344F1">
      <w:r>
        <w:rPr>
          <w:b/>
        </w:rPr>
        <w:t xml:space="preserve">Approved financial limit: </w:t>
      </w:r>
      <w:r>
        <w:t xml:space="preserve">$__________________    </w:t>
      </w:r>
      <w:r>
        <w:rPr>
          <w:b/>
        </w:rPr>
        <w:t xml:space="preserve">Deposit paid: </w:t>
      </w:r>
      <w:r>
        <w:t>$__________________</w:t>
      </w:r>
    </w:p>
    <w:p w14:paraId="18F2E83C" w14:textId="77777777" w:rsidR="00F010C3" w:rsidRDefault="009344F1">
      <w:r>
        <w:rPr>
          <w:b/>
        </w:rPr>
        <w:t xml:space="preserve">If costs may exceed the approved limit, contact me at: </w:t>
      </w:r>
      <w:r>
        <w:t>__________________________</w:t>
      </w:r>
    </w:p>
    <w:p w14:paraId="39C3F59A" w14:textId="77777777" w:rsidR="00F010C3" w:rsidRDefault="009344F1">
      <w:pPr>
        <w:spacing w:after="40"/>
        <w:ind w:left="115"/>
      </w:pPr>
      <w:r>
        <w:rPr>
          <w:b/>
        </w:rPr>
        <w:t>☐</w:t>
      </w:r>
      <w:r>
        <w:rPr>
          <w:b/>
        </w:rPr>
        <w:t xml:space="preserve"> </w:t>
      </w:r>
      <w:r>
        <w:t>If I cannot be reached, I authorize additional emergency stabilization up to $____________ while the team continues trying to contact me.</w:t>
      </w:r>
    </w:p>
    <w:p w14:paraId="2DB1EA71" w14:textId="77777777" w:rsidR="00F010C3" w:rsidRDefault="009344F1">
      <w:pPr>
        <w:spacing w:after="40"/>
        <w:ind w:left="115"/>
      </w:pPr>
      <w:r>
        <w:rPr>
          <w:b/>
        </w:rPr>
        <w:t>☐</w:t>
      </w:r>
      <w:r>
        <w:rPr>
          <w:b/>
        </w:rPr>
        <w:t xml:space="preserve"> </w:t>
      </w:r>
      <w:r>
        <w:t>If I cannot be reached, do not exceed my approved limit without further authorization, except as permitted by applicable law and existing practice policy.</w:t>
      </w:r>
    </w:p>
    <w:p w14:paraId="1D7BAE32" w14:textId="77777777" w:rsidR="00F010C3" w:rsidRDefault="009344F1">
      <w:pPr>
        <w:pStyle w:val="Heading1"/>
      </w:pPr>
      <w:r>
        <w:t>Cardiopulmonary resuscitation preference</w:t>
      </w:r>
    </w:p>
    <w:p w14:paraId="2CD67009" w14:textId="77777777" w:rsidR="00F010C3" w:rsidRDefault="009344F1">
      <w:pPr>
        <w:spacing w:after="40"/>
        <w:ind w:left="115"/>
      </w:pPr>
      <w:r>
        <w:rPr>
          <w:b/>
        </w:rPr>
        <w:t>☐</w:t>
      </w:r>
      <w:r>
        <w:rPr>
          <w:b/>
        </w:rPr>
        <w:t xml:space="preserve"> </w:t>
      </w:r>
      <w:r>
        <w:t>Attempt CPR if Tango experiences cardiopulmonary arrest. I understand CPR may be unsuccessful and will create additional charges.</w:t>
      </w:r>
    </w:p>
    <w:p w14:paraId="3994C1C4" w14:textId="77777777" w:rsidR="00F010C3" w:rsidRDefault="009344F1">
      <w:pPr>
        <w:spacing w:after="40"/>
        <w:ind w:left="115"/>
      </w:pPr>
      <w:r>
        <w:rPr>
          <w:b/>
        </w:rPr>
        <w:t>☐</w:t>
      </w:r>
      <w:r>
        <w:rPr>
          <w:b/>
        </w:rPr>
        <w:t xml:space="preserve"> </w:t>
      </w:r>
      <w:r>
        <w:t>Do not attempt resuscitation. Allow natural death if Tango experiences cardiopulmonary arrest.</w:t>
      </w:r>
    </w:p>
    <w:p w14:paraId="1ADA5465" w14:textId="77777777" w:rsidR="00F010C3" w:rsidRDefault="009344F1">
      <w:pPr>
        <w:pStyle w:val="Heading1"/>
      </w:pPr>
      <w:r>
        <w:t>Signatures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328"/>
        <w:gridCol w:w="5328"/>
      </w:tblGrid>
      <w:tr w:rsidR="00F010C3" w14:paraId="162B9D5B" w14:textId="77777777">
        <w:trPr>
          <w:jc w:val="center"/>
        </w:trPr>
        <w:tc>
          <w:tcPr>
            <w:tcW w:w="5328" w:type="dxa"/>
            <w:tcMar>
              <w:top w:w="80" w:type="dxa"/>
              <w:left w:w="90" w:type="dxa"/>
              <w:bottom w:w="80" w:type="dxa"/>
              <w:right w:w="90" w:type="dxa"/>
            </w:tcMar>
          </w:tcPr>
          <w:p w14:paraId="44E47883" w14:textId="77777777" w:rsidR="00F010C3" w:rsidRDefault="009344F1">
            <w:r>
              <w:t>Client printed name</w:t>
            </w:r>
            <w:r>
              <w:br/>
            </w:r>
            <w:r>
              <w:br/>
              <w:t>________________________________</w:t>
            </w:r>
          </w:p>
        </w:tc>
        <w:tc>
          <w:tcPr>
            <w:tcW w:w="5328" w:type="dxa"/>
            <w:tcMar>
              <w:top w:w="80" w:type="dxa"/>
              <w:left w:w="90" w:type="dxa"/>
              <w:bottom w:w="80" w:type="dxa"/>
              <w:right w:w="90" w:type="dxa"/>
            </w:tcMar>
          </w:tcPr>
          <w:p w14:paraId="0BF020EB" w14:textId="77777777" w:rsidR="00F010C3" w:rsidRDefault="009344F1">
            <w:r>
              <w:t>Relationship to patient</w:t>
            </w:r>
            <w:r>
              <w:br/>
            </w:r>
            <w:r>
              <w:br/>
              <w:t>________________________________</w:t>
            </w:r>
          </w:p>
        </w:tc>
      </w:tr>
      <w:tr w:rsidR="00F010C3" w14:paraId="14FCDBED" w14:textId="77777777">
        <w:trPr>
          <w:jc w:val="center"/>
        </w:trPr>
        <w:tc>
          <w:tcPr>
            <w:tcW w:w="5328" w:type="dxa"/>
            <w:tcMar>
              <w:top w:w="80" w:type="dxa"/>
              <w:left w:w="90" w:type="dxa"/>
              <w:bottom w:w="80" w:type="dxa"/>
              <w:right w:w="90" w:type="dxa"/>
            </w:tcMar>
          </w:tcPr>
          <w:p w14:paraId="22407890" w14:textId="77777777" w:rsidR="00F010C3" w:rsidRDefault="009344F1">
            <w:r>
              <w:t>Client signature</w:t>
            </w:r>
            <w:r>
              <w:br/>
            </w:r>
            <w:r>
              <w:br/>
              <w:t>________________________________</w:t>
            </w:r>
          </w:p>
        </w:tc>
        <w:tc>
          <w:tcPr>
            <w:tcW w:w="5328" w:type="dxa"/>
            <w:tcMar>
              <w:top w:w="80" w:type="dxa"/>
              <w:left w:w="90" w:type="dxa"/>
              <w:bottom w:w="80" w:type="dxa"/>
              <w:right w:w="90" w:type="dxa"/>
            </w:tcMar>
          </w:tcPr>
          <w:p w14:paraId="1E5DF140" w14:textId="77777777" w:rsidR="00F010C3" w:rsidRDefault="009344F1">
            <w:r>
              <w:t>Date and time</w:t>
            </w:r>
            <w:r>
              <w:br/>
            </w:r>
            <w:r>
              <w:br/>
              <w:t>________________________________</w:t>
            </w:r>
          </w:p>
        </w:tc>
      </w:tr>
      <w:tr w:rsidR="00F010C3" w14:paraId="06A64D97" w14:textId="77777777">
        <w:trPr>
          <w:jc w:val="center"/>
        </w:trPr>
        <w:tc>
          <w:tcPr>
            <w:tcW w:w="5328" w:type="dxa"/>
            <w:tcMar>
              <w:top w:w="80" w:type="dxa"/>
              <w:left w:w="90" w:type="dxa"/>
              <w:bottom w:w="80" w:type="dxa"/>
              <w:right w:w="90" w:type="dxa"/>
            </w:tcMar>
          </w:tcPr>
          <w:p w14:paraId="438DC500" w14:textId="77777777" w:rsidR="00F010C3" w:rsidRDefault="009344F1">
            <w:r>
              <w:t>Veterinarian signature</w:t>
            </w:r>
            <w:r>
              <w:br/>
            </w:r>
            <w:r>
              <w:br/>
              <w:t>________________________________</w:t>
            </w:r>
          </w:p>
        </w:tc>
        <w:tc>
          <w:tcPr>
            <w:tcW w:w="5328" w:type="dxa"/>
            <w:tcMar>
              <w:top w:w="80" w:type="dxa"/>
              <w:left w:w="90" w:type="dxa"/>
              <w:bottom w:w="80" w:type="dxa"/>
              <w:right w:w="90" w:type="dxa"/>
            </w:tcMar>
          </w:tcPr>
          <w:p w14:paraId="30CB69CB" w14:textId="77777777" w:rsidR="00F010C3" w:rsidRDefault="009344F1">
            <w:r>
              <w:t>Date and time</w:t>
            </w:r>
            <w:r>
              <w:br/>
            </w:r>
            <w:r>
              <w:br/>
              <w:t>________________________________</w:t>
            </w:r>
          </w:p>
        </w:tc>
      </w:tr>
      <w:tr w:rsidR="00F010C3" w14:paraId="5FF7420F" w14:textId="77777777">
        <w:trPr>
          <w:jc w:val="center"/>
        </w:trPr>
        <w:tc>
          <w:tcPr>
            <w:tcW w:w="5328" w:type="dxa"/>
            <w:tcMar>
              <w:top w:w="80" w:type="dxa"/>
              <w:left w:w="90" w:type="dxa"/>
              <w:bottom w:w="80" w:type="dxa"/>
              <w:right w:w="90" w:type="dxa"/>
            </w:tcMar>
          </w:tcPr>
          <w:p w14:paraId="34FB6037" w14:textId="77777777" w:rsidR="00F010C3" w:rsidRDefault="009344F1">
            <w:r>
              <w:t>Technician or witness signature</w:t>
            </w:r>
            <w:r>
              <w:br/>
            </w:r>
            <w:r>
              <w:br/>
              <w:t>________________________________</w:t>
            </w:r>
          </w:p>
        </w:tc>
        <w:tc>
          <w:tcPr>
            <w:tcW w:w="5328" w:type="dxa"/>
            <w:tcMar>
              <w:top w:w="80" w:type="dxa"/>
              <w:left w:w="90" w:type="dxa"/>
              <w:bottom w:w="80" w:type="dxa"/>
              <w:right w:w="90" w:type="dxa"/>
            </w:tcMar>
          </w:tcPr>
          <w:p w14:paraId="2AA6E6F6" w14:textId="77777777" w:rsidR="00F010C3" w:rsidRDefault="009344F1">
            <w:r>
              <w:t>Date and time</w:t>
            </w:r>
            <w:r>
              <w:br/>
            </w:r>
            <w:r>
              <w:br/>
            </w:r>
            <w:r>
              <w:t>________________________________</w:t>
            </w:r>
          </w:p>
        </w:tc>
      </w:tr>
    </w:tbl>
    <w:p w14:paraId="2BAE195C" w14:textId="77777777" w:rsidR="00F010C3" w:rsidRDefault="009344F1">
      <w:pPr>
        <w:pStyle w:val="SmallNote"/>
        <w:spacing w:before="100"/>
      </w:pPr>
      <w:r>
        <w:rPr>
          <w:b/>
        </w:rPr>
        <w:t xml:space="preserve">Clinical foundation: </w:t>
      </w:r>
      <w:r>
        <w:t>Urethral obstruction is an emergency. Stabilization, evaluation for electrolyte and cardiac complications, relief of obstruction, monitoring, and reassessment are selected according to the individual patient and attending veterinarian’s judgment. Template should receive practice leadership and legal review before clinical use.</w:t>
      </w:r>
    </w:p>
    <w:sectPr w:rsidR="00F010C3" w:rsidSect="00034616">
      <w:headerReference w:type="default" r:id="rId9"/>
      <w:footerReference w:type="default" r:id="rId10"/>
      <w:pgSz w:w="12240" w:h="15840"/>
      <w:pgMar w:top="691" w:right="792" w:bottom="691"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153EE" w14:textId="77777777" w:rsidR="009344F1" w:rsidRDefault="009344F1">
      <w:pPr>
        <w:spacing w:after="0" w:line="240" w:lineRule="auto"/>
      </w:pPr>
      <w:r>
        <w:separator/>
      </w:r>
    </w:p>
  </w:endnote>
  <w:endnote w:type="continuationSeparator" w:id="0">
    <w:p w14:paraId="35A5957D" w14:textId="77777777" w:rsidR="009344F1" w:rsidRDefault="00934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425D5" w14:textId="77777777" w:rsidR="00F010C3" w:rsidRDefault="009344F1">
    <w:pPr>
      <w:pStyle w:val="Footer"/>
      <w:jc w:val="center"/>
    </w:pPr>
    <w:r>
      <w:rPr>
        <w:color w:val="5A5A5A"/>
        <w:sz w:val="14"/>
      </w:rPr>
      <w:t>Educational sample. The attending veterinarian must individualize all diagnostics, treatments, medications, monitoring, and fees.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DEB7B" w14:textId="77777777" w:rsidR="009344F1" w:rsidRDefault="009344F1">
      <w:pPr>
        <w:spacing w:after="0" w:line="240" w:lineRule="auto"/>
      </w:pPr>
      <w:r>
        <w:separator/>
      </w:r>
    </w:p>
  </w:footnote>
  <w:footnote w:type="continuationSeparator" w:id="0">
    <w:p w14:paraId="148D3710" w14:textId="77777777" w:rsidR="009344F1" w:rsidRDefault="009344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A72A0" w14:textId="77777777" w:rsidR="00F010C3" w:rsidRDefault="009344F1">
    <w:pPr>
      <w:pStyle w:val="Header"/>
      <w:jc w:val="right"/>
    </w:pPr>
    <w:r>
      <w:rPr>
        <w:b/>
        <w:color w:val="1F5C4A"/>
        <w:sz w:val="15"/>
      </w:rPr>
      <w:t>SAMPLE VETERINARY FORM   |   SPECTRUM OF CARE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9785412">
    <w:abstractNumId w:val="8"/>
  </w:num>
  <w:num w:numId="2" w16cid:durableId="1180197448">
    <w:abstractNumId w:val="6"/>
  </w:num>
  <w:num w:numId="3" w16cid:durableId="587495415">
    <w:abstractNumId w:val="5"/>
  </w:num>
  <w:num w:numId="4" w16cid:durableId="1079598672">
    <w:abstractNumId w:val="4"/>
  </w:num>
  <w:num w:numId="5" w16cid:durableId="468910772">
    <w:abstractNumId w:val="7"/>
  </w:num>
  <w:num w:numId="6" w16cid:durableId="1064570311">
    <w:abstractNumId w:val="3"/>
  </w:num>
  <w:num w:numId="7" w16cid:durableId="299847312">
    <w:abstractNumId w:val="2"/>
  </w:num>
  <w:num w:numId="8" w16cid:durableId="2027511084">
    <w:abstractNumId w:val="1"/>
  </w:num>
  <w:num w:numId="9" w16cid:durableId="2085686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17349"/>
    <w:rsid w:val="009344F1"/>
    <w:rsid w:val="00AA1D8D"/>
    <w:rsid w:val="00B47730"/>
    <w:rsid w:val="00B52A60"/>
    <w:rsid w:val="00CB0664"/>
    <w:rsid w:val="00F010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3C1CD2"/>
  <w14:defaultImageDpi w14:val="300"/>
  <w15:docId w15:val="{212C4529-61A6-466D-B58B-FFE3CA93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color w:val="000000"/>
      <w:sz w:val="19"/>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505050"/>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1935</Words>
  <Characters>11034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Tango Rural Kentucky Treatment Plan Estimate and Informed Consent</dc:title>
  <dc:subject>Spectrum of Care blocked cat educational case</dc:subject>
  <dc:creator>Rebecca Rose Coaching LLC</dc:creator>
  <cp:keywords/>
  <dc:description>generated by python-docx</dc:description>
  <cp:lastModifiedBy>Rebecca Rose CVT RVT</cp:lastModifiedBy>
  <cp:revision>2</cp:revision>
  <dcterms:created xsi:type="dcterms:W3CDTF">2026-09-17T22:40:00Z</dcterms:created>
  <dcterms:modified xsi:type="dcterms:W3CDTF">2026-09-17T22:40:00Z</dcterms:modified>
  <cp:category/>
</cp:coreProperties>
</file>