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14995" w14:textId="0FFA5FB7" w:rsidR="00C72E8B" w:rsidRDefault="00C72E8B" w:rsidP="00C72E8B">
      <w:pPr>
        <w:spacing w:after="0" w:line="240" w:lineRule="auto"/>
        <w:rPr>
          <w:rFonts w:ascii="Arial" w:eastAsia="Times New Roman" w:hAnsi="Arial" w:cs="Arial"/>
          <w:b/>
          <w:bCs/>
          <w:color w:val="17365D"/>
          <w:kern w:val="0"/>
          <w:sz w:val="48"/>
          <w:szCs w:val="48"/>
          <w14:ligatures w14:val="none"/>
        </w:rPr>
      </w:pPr>
      <w:r w:rsidRPr="00C72E8B">
        <w:rPr>
          <w:rFonts w:ascii="Arial" w:eastAsia="Times New Roman" w:hAnsi="Arial" w:cs="Arial"/>
          <w:b/>
          <w:bCs/>
          <w:color w:val="17365D"/>
          <w:kern w:val="0"/>
          <w:sz w:val="48"/>
          <w:szCs w:val="48"/>
          <w14:ligatures w14:val="none"/>
        </w:rPr>
        <w:t xml:space="preserve">Spectrum of Care: From </w:t>
      </w:r>
      <w:r w:rsidR="00B70E32">
        <w:rPr>
          <w:rFonts w:ascii="Arial" w:eastAsia="Times New Roman" w:hAnsi="Arial" w:cs="Arial"/>
          <w:b/>
          <w:bCs/>
          <w:color w:val="17365D"/>
          <w:kern w:val="0"/>
          <w:sz w:val="48"/>
          <w:szCs w:val="48"/>
          <w14:ligatures w14:val="none"/>
        </w:rPr>
        <w:t xml:space="preserve">Clinical </w:t>
      </w:r>
      <w:r w:rsidRPr="00C72E8B">
        <w:rPr>
          <w:rFonts w:ascii="Arial" w:eastAsia="Times New Roman" w:hAnsi="Arial" w:cs="Arial"/>
          <w:b/>
          <w:bCs/>
          <w:color w:val="17365D"/>
          <w:kern w:val="0"/>
          <w:sz w:val="48"/>
          <w:szCs w:val="48"/>
          <w14:ligatures w14:val="none"/>
        </w:rPr>
        <w:t>Options to</w:t>
      </w:r>
      <w:r w:rsidR="00B70E32">
        <w:rPr>
          <w:rFonts w:ascii="Arial" w:eastAsia="Times New Roman" w:hAnsi="Arial" w:cs="Arial"/>
          <w:b/>
          <w:bCs/>
          <w:color w:val="17365D"/>
          <w:kern w:val="0"/>
          <w:sz w:val="48"/>
          <w:szCs w:val="48"/>
          <w14:ligatures w14:val="none"/>
        </w:rPr>
        <w:t xml:space="preserve"> Collaborative Care</w:t>
      </w:r>
    </w:p>
    <w:p w14:paraId="27253644" w14:textId="77777777" w:rsidR="009D5370" w:rsidRDefault="009D5370" w:rsidP="00C72E8B">
      <w:pPr>
        <w:spacing w:after="0" w:line="240" w:lineRule="auto"/>
        <w:rPr>
          <w:rFonts w:ascii="Arial" w:eastAsia="Times New Roman" w:hAnsi="Arial" w:cs="Arial"/>
          <w:color w:val="17365D"/>
          <w:kern w:val="0"/>
          <w14:ligatures w14:val="none"/>
        </w:rPr>
      </w:pPr>
    </w:p>
    <w:p w14:paraId="2D5B7D70" w14:textId="4D5FDC1C" w:rsidR="00A91D48" w:rsidRDefault="00A91D48" w:rsidP="00C72E8B">
      <w:pPr>
        <w:spacing w:after="0" w:line="240" w:lineRule="auto"/>
        <w:rPr>
          <w:rFonts w:ascii="Arial" w:eastAsia="Times New Roman" w:hAnsi="Arial" w:cs="Arial"/>
          <w:color w:val="17365D"/>
          <w:kern w:val="0"/>
          <w14:ligatures w14:val="none"/>
        </w:rPr>
      </w:pPr>
      <w:r w:rsidRPr="00A91D48">
        <w:rPr>
          <w:rFonts w:ascii="Arial" w:eastAsia="Times New Roman" w:hAnsi="Arial" w:cs="Arial"/>
          <w:color w:val="17365D"/>
          <w:kern w:val="0"/>
          <w14:ligatures w14:val="none"/>
        </w:rPr>
        <w:t>Designing Care That Fits</w:t>
      </w:r>
      <w:r w:rsidR="00B91F6C">
        <w:rPr>
          <w:rFonts w:ascii="Arial" w:eastAsia="Times New Roman" w:hAnsi="Arial" w:cs="Arial"/>
          <w:color w:val="17365D"/>
          <w:kern w:val="0"/>
          <w14:ligatures w14:val="none"/>
        </w:rPr>
        <w:t xml:space="preserve"> Through Family-Centered Care</w:t>
      </w:r>
    </w:p>
    <w:p w14:paraId="0AB4D44A" w14:textId="6E9535C5" w:rsidR="009D5370" w:rsidRDefault="009D5370" w:rsidP="00C72E8B">
      <w:pPr>
        <w:spacing w:after="0" w:line="240" w:lineRule="auto"/>
        <w:rPr>
          <w:rFonts w:ascii="Arial" w:eastAsia="Times New Roman" w:hAnsi="Arial" w:cs="Arial"/>
          <w:color w:val="17365D"/>
          <w:kern w:val="0"/>
          <w14:ligatures w14:val="none"/>
        </w:rPr>
      </w:pPr>
      <w:r>
        <w:rPr>
          <w:rFonts w:ascii="Arial" w:eastAsia="Times New Roman" w:hAnsi="Arial" w:cs="Arial"/>
          <w:color w:val="17365D"/>
          <w:kern w:val="0"/>
          <w14:ligatures w14:val="none"/>
        </w:rPr>
        <w:t>Rebecca Rose, RVT</w:t>
      </w:r>
    </w:p>
    <w:p w14:paraId="472C1344" w14:textId="578D94A1" w:rsidR="009D5370" w:rsidRDefault="009D5370" w:rsidP="00C72E8B">
      <w:pPr>
        <w:spacing w:after="0" w:line="240" w:lineRule="auto"/>
        <w:rPr>
          <w:rFonts w:ascii="Arial" w:eastAsia="Times New Roman" w:hAnsi="Arial" w:cs="Arial"/>
          <w:color w:val="17365D"/>
          <w:kern w:val="0"/>
          <w14:ligatures w14:val="none"/>
        </w:rPr>
      </w:pPr>
      <w:r>
        <w:rPr>
          <w:rFonts w:ascii="Arial" w:eastAsia="Times New Roman" w:hAnsi="Arial" w:cs="Arial"/>
          <w:color w:val="17365D"/>
          <w:kern w:val="0"/>
          <w14:ligatures w14:val="none"/>
        </w:rPr>
        <w:t>Rebecca Rose Coaching LLC</w:t>
      </w:r>
    </w:p>
    <w:p w14:paraId="4E0737BB" w14:textId="0DB132CC" w:rsidR="009D5370" w:rsidRPr="00A91D48" w:rsidRDefault="009D5370" w:rsidP="00C72E8B">
      <w:pPr>
        <w:spacing w:after="0" w:line="240" w:lineRule="auto"/>
        <w:rPr>
          <w:rFonts w:ascii="Arial" w:eastAsia="Times New Roman" w:hAnsi="Arial" w:cs="Arial"/>
          <w:kern w:val="0"/>
          <w14:ligatures w14:val="none"/>
        </w:rPr>
      </w:pPr>
      <w:r>
        <w:rPr>
          <w:rFonts w:ascii="Arial" w:eastAsia="Times New Roman" w:hAnsi="Arial" w:cs="Arial"/>
          <w:color w:val="17365D"/>
          <w:kern w:val="0"/>
          <w14:ligatures w14:val="none"/>
        </w:rPr>
        <w:t xml:space="preserve">Gunnison, CO </w:t>
      </w:r>
    </w:p>
    <w:p w14:paraId="42331BF0" w14:textId="77777777" w:rsidR="00C72E8B" w:rsidRDefault="00C72E8B" w:rsidP="00C72E8B">
      <w:pPr>
        <w:spacing w:after="0" w:line="240" w:lineRule="auto"/>
        <w:rPr>
          <w:rFonts w:ascii="Calibri" w:eastAsia="Times New Roman" w:hAnsi="Calibri" w:cs="Calibri"/>
          <w:b/>
          <w:bCs/>
          <w:color w:val="365F91"/>
          <w:kern w:val="0"/>
          <w:sz w:val="28"/>
          <w:szCs w:val="28"/>
          <w14:ligatures w14:val="none"/>
        </w:rPr>
      </w:pPr>
    </w:p>
    <w:p w14:paraId="39A36EC2" w14:textId="6999893F"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Overview</w:t>
      </w:r>
    </w:p>
    <w:p w14:paraId="4DDCD128" w14:textId="4DE65958"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Spectrum </w:t>
      </w:r>
      <w:r w:rsidR="00D43DA9" w:rsidRPr="00CF1F77">
        <w:rPr>
          <w:rFonts w:ascii="Arial" w:eastAsia="Times New Roman" w:hAnsi="Arial" w:cs="Arial"/>
          <w:kern w:val="0"/>
          <w:sz w:val="22"/>
          <w:szCs w:val="22"/>
          <w14:ligatures w14:val="none"/>
        </w:rPr>
        <w:t>O</w:t>
      </w:r>
      <w:r w:rsidRPr="00CF1F77">
        <w:rPr>
          <w:rFonts w:ascii="Arial" w:eastAsia="Times New Roman" w:hAnsi="Arial" w:cs="Arial"/>
          <w:kern w:val="0"/>
          <w:sz w:val="22"/>
          <w:szCs w:val="22"/>
          <w14:ligatures w14:val="none"/>
        </w:rPr>
        <w:t xml:space="preserve">f </w:t>
      </w:r>
      <w:r w:rsidR="00D43DA9" w:rsidRPr="00CF1F77">
        <w:rPr>
          <w:rFonts w:ascii="Arial" w:eastAsia="Times New Roman" w:hAnsi="Arial" w:cs="Arial"/>
          <w:kern w:val="0"/>
          <w:sz w:val="22"/>
          <w:szCs w:val="22"/>
          <w14:ligatures w14:val="none"/>
        </w:rPr>
        <w:t>C</w:t>
      </w:r>
      <w:r w:rsidRPr="00CF1F77">
        <w:rPr>
          <w:rFonts w:ascii="Arial" w:eastAsia="Times New Roman" w:hAnsi="Arial" w:cs="Arial"/>
          <w:kern w:val="0"/>
          <w:sz w:val="22"/>
          <w:szCs w:val="22"/>
          <w14:ligatures w14:val="none"/>
        </w:rPr>
        <w:t>are (SOC) is often introduced as a clinical concept, yet its success depends equally on communication, team alignment, and business sense. The 2024 American Animal Hospital Association (AAHA) Community Care Guidelines describe spectrum of care as the wide range of tools and strategies used to achieve the goal of access to care. These strategies include a range of diagnostic and treatment options, accessibility, the contextual needs of the client and pet, quality and safety, the likelihood of a positive patient outcome, and evidence-based medicine. Multiple options may be medically appropriate; an option chosen through shared decision-making is not automatically inferior because it differs from the most expensive or technologically advanced pathway.1–3</w:t>
      </w:r>
    </w:p>
    <w:p w14:paraId="7AAAF2B5" w14:textId="77777777" w:rsidR="007422D6" w:rsidRPr="00CF1F77" w:rsidRDefault="007422D6" w:rsidP="00C72E8B">
      <w:pPr>
        <w:spacing w:after="0" w:line="240" w:lineRule="auto"/>
        <w:rPr>
          <w:rFonts w:ascii="Arial" w:eastAsia="Times New Roman" w:hAnsi="Arial" w:cs="Arial"/>
          <w:kern w:val="0"/>
          <w:sz w:val="22"/>
          <w:szCs w:val="22"/>
          <w14:ligatures w14:val="none"/>
        </w:rPr>
      </w:pPr>
    </w:p>
    <w:p w14:paraId="2B50CCB7" w14:textId="636CD2D9"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This session invites attendees to move beyond “Can the client afford Plan A?” and ask, “What medically responsible pathways</w:t>
      </w:r>
      <w:r w:rsidR="00B17D65" w:rsidRPr="00CF1F77">
        <w:rPr>
          <w:rFonts w:ascii="Arial" w:eastAsia="Times New Roman" w:hAnsi="Arial" w:cs="Arial"/>
          <w:kern w:val="0"/>
          <w:sz w:val="22"/>
          <w:szCs w:val="22"/>
          <w14:ligatures w14:val="none"/>
        </w:rPr>
        <w:t xml:space="preserve"> and community support</w:t>
      </w:r>
      <w:r w:rsidRPr="00CF1F77">
        <w:rPr>
          <w:rFonts w:ascii="Arial" w:eastAsia="Times New Roman" w:hAnsi="Arial" w:cs="Arial"/>
          <w:kern w:val="0"/>
          <w:sz w:val="22"/>
          <w:szCs w:val="22"/>
          <w14:ligatures w14:val="none"/>
        </w:rPr>
        <w:t xml:space="preserve"> can move this patient and family forward?” We will examine how practice identity, treatment-plan design, team utilization, </w:t>
      </w:r>
      <w:r w:rsidR="00CD3B08" w:rsidRPr="00CF1F77">
        <w:rPr>
          <w:rFonts w:ascii="Arial" w:eastAsia="Times New Roman" w:hAnsi="Arial" w:cs="Arial"/>
          <w:kern w:val="0"/>
          <w:sz w:val="22"/>
          <w:szCs w:val="22"/>
          <w14:ligatures w14:val="none"/>
        </w:rPr>
        <w:t xml:space="preserve">financial care </w:t>
      </w:r>
      <w:r w:rsidR="002E1B70" w:rsidRPr="00CF1F77">
        <w:rPr>
          <w:rFonts w:ascii="Arial" w:eastAsia="Times New Roman" w:hAnsi="Arial" w:cs="Arial"/>
          <w:kern w:val="0"/>
          <w:sz w:val="22"/>
          <w:szCs w:val="22"/>
          <w14:ligatures w14:val="none"/>
        </w:rPr>
        <w:t xml:space="preserve">options, </w:t>
      </w:r>
      <w:r w:rsidRPr="00CF1F77">
        <w:rPr>
          <w:rFonts w:ascii="Arial" w:eastAsia="Times New Roman" w:hAnsi="Arial" w:cs="Arial"/>
          <w:kern w:val="0"/>
          <w:sz w:val="22"/>
          <w:szCs w:val="22"/>
          <w14:ligatures w14:val="none"/>
        </w:rPr>
        <w:t>and relationship-centered communication turn SOC into consistent daily practice.</w:t>
      </w:r>
    </w:p>
    <w:p w14:paraId="67376903" w14:textId="77777777" w:rsidR="00C52A45" w:rsidRPr="00CF1F77" w:rsidRDefault="00C52A45" w:rsidP="00C72E8B">
      <w:pPr>
        <w:spacing w:after="0" w:line="240" w:lineRule="auto"/>
        <w:rPr>
          <w:rFonts w:ascii="Arial" w:eastAsia="Times New Roman" w:hAnsi="Arial" w:cs="Arial"/>
          <w:kern w:val="0"/>
          <w:sz w:val="22"/>
          <w:szCs w:val="22"/>
          <w14:ligatures w14:val="none"/>
        </w:rPr>
      </w:pPr>
    </w:p>
    <w:p w14:paraId="55CA5282" w14:textId="77777777"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Learning objectives</w:t>
      </w:r>
    </w:p>
    <w:p w14:paraId="4DCC30C0" w14:textId="77777777" w:rsidR="00C72E8B" w:rsidRPr="00CF1F77" w:rsidRDefault="00C72E8B" w:rsidP="00C72E8B">
      <w:pPr>
        <w:spacing w:after="0" w:line="240" w:lineRule="auto"/>
        <w:rPr>
          <w:rFonts w:ascii="Arial" w:eastAsia="Times New Roman" w:hAnsi="Arial" w:cs="Arial"/>
          <w:kern w:val="0"/>
          <w:sz w:val="22"/>
          <w:szCs w:val="22"/>
          <w14:ligatures w14:val="none"/>
        </w:rPr>
      </w:pPr>
      <w:proofErr w:type="gramStart"/>
      <w:r w:rsidRPr="00CF1F77">
        <w:rPr>
          <w:rFonts w:ascii="Arial" w:eastAsia="Times New Roman" w:hAnsi="Arial" w:cs="Arial"/>
          <w:kern w:val="0"/>
          <w:sz w:val="22"/>
          <w:szCs w:val="22"/>
          <w14:ligatures w14:val="none"/>
        </w:rPr>
        <w:t>By</w:t>
      </w:r>
      <w:proofErr w:type="gramEnd"/>
      <w:r w:rsidRPr="00CF1F77">
        <w:rPr>
          <w:rFonts w:ascii="Arial" w:eastAsia="Times New Roman" w:hAnsi="Arial" w:cs="Arial"/>
          <w:kern w:val="0"/>
          <w:sz w:val="22"/>
          <w:szCs w:val="22"/>
          <w14:ligatures w14:val="none"/>
        </w:rPr>
        <w:t xml:space="preserve"> the conclusion of this session, attendees will be able to:</w:t>
      </w:r>
    </w:p>
    <w:p w14:paraId="70690CA4" w14:textId="77777777" w:rsidR="00A666ED" w:rsidRPr="00CF1F77" w:rsidRDefault="00A666ED" w:rsidP="00C72E8B">
      <w:pPr>
        <w:spacing w:after="0" w:line="240" w:lineRule="auto"/>
        <w:rPr>
          <w:rFonts w:ascii="Arial" w:eastAsia="Times New Roman" w:hAnsi="Arial" w:cs="Arial"/>
          <w:kern w:val="0"/>
          <w:sz w:val="22"/>
          <w:szCs w:val="22"/>
          <w14:ligatures w14:val="none"/>
        </w:rPr>
      </w:pPr>
    </w:p>
    <w:p w14:paraId="2D770254" w14:textId="77777777" w:rsidR="00C72E8B" w:rsidRPr="00CF1F77" w:rsidRDefault="00C72E8B" w:rsidP="00C52A45">
      <w:pPr>
        <w:pStyle w:val="ListParagraph"/>
        <w:numPr>
          <w:ilvl w:val="0"/>
          <w:numId w:val="1"/>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Define spectrum of care and distinguish it from “gold standard versus lesser care.”</w:t>
      </w:r>
    </w:p>
    <w:p w14:paraId="49A11C6B" w14:textId="2BAC58A4" w:rsidR="00C72E8B" w:rsidRPr="00CF1F77" w:rsidRDefault="00C72E8B" w:rsidP="00C52A45">
      <w:pPr>
        <w:pStyle w:val="ListParagraph"/>
        <w:numPr>
          <w:ilvl w:val="0"/>
          <w:numId w:val="1"/>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Identify factors that shape care options.</w:t>
      </w:r>
    </w:p>
    <w:p w14:paraId="44CC0EC9" w14:textId="31558346" w:rsidR="00C72E8B" w:rsidRPr="00CF1F77" w:rsidRDefault="00C72E8B" w:rsidP="00C52A45">
      <w:pPr>
        <w:pStyle w:val="ListParagraph"/>
        <w:numPr>
          <w:ilvl w:val="0"/>
          <w:numId w:val="1"/>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Create a treatment-plan framework</w:t>
      </w:r>
      <w:r w:rsidR="0034096F" w:rsidRPr="00CF1F77">
        <w:rPr>
          <w:rFonts w:ascii="Arial" w:eastAsia="Times New Roman" w:hAnsi="Arial" w:cs="Arial"/>
          <w:kern w:val="0"/>
          <w:sz w:val="22"/>
          <w:szCs w:val="22"/>
          <w14:ligatures w14:val="none"/>
        </w:rPr>
        <w:t>.</w:t>
      </w:r>
    </w:p>
    <w:p w14:paraId="63600DA8" w14:textId="00743068" w:rsidR="00C72E8B" w:rsidRPr="00CF1F77" w:rsidRDefault="007000A9" w:rsidP="00C52A45">
      <w:pPr>
        <w:pStyle w:val="ListParagraph"/>
        <w:numPr>
          <w:ilvl w:val="0"/>
          <w:numId w:val="1"/>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P</w:t>
      </w:r>
      <w:r w:rsidR="00C72E8B" w:rsidRPr="00CF1F77">
        <w:rPr>
          <w:rFonts w:ascii="Arial" w:eastAsia="Times New Roman" w:hAnsi="Arial" w:cs="Arial"/>
          <w:kern w:val="0"/>
          <w:sz w:val="22"/>
          <w:szCs w:val="22"/>
          <w14:ligatures w14:val="none"/>
        </w:rPr>
        <w:t>rotect clinical accountability and practice sustainability.</w:t>
      </w:r>
    </w:p>
    <w:p w14:paraId="69D71D38" w14:textId="648A4302" w:rsidR="00E55293" w:rsidRPr="00CF1F77" w:rsidRDefault="00C72E8B" w:rsidP="00C72E8B">
      <w:pPr>
        <w:pStyle w:val="ListParagraph"/>
        <w:numPr>
          <w:ilvl w:val="0"/>
          <w:numId w:val="1"/>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Apply SOC principles to an urgent blocked-cat </w:t>
      </w:r>
      <w:r w:rsidR="00CC3DFC">
        <w:rPr>
          <w:rFonts w:ascii="Arial" w:eastAsia="Times New Roman" w:hAnsi="Arial" w:cs="Arial"/>
          <w:kern w:val="0"/>
          <w:sz w:val="22"/>
          <w:szCs w:val="22"/>
          <w14:ligatures w14:val="none"/>
        </w:rPr>
        <w:t>case</w:t>
      </w:r>
    </w:p>
    <w:p w14:paraId="2B924B18" w14:textId="77777777" w:rsidR="00E55293" w:rsidRPr="00CF1F77" w:rsidRDefault="00E55293" w:rsidP="00E55293">
      <w:pPr>
        <w:pStyle w:val="ListParagraph"/>
        <w:spacing w:after="0" w:line="240" w:lineRule="auto"/>
        <w:ind w:left="360"/>
        <w:rPr>
          <w:rFonts w:ascii="Arial" w:eastAsia="Times New Roman" w:hAnsi="Arial" w:cs="Arial"/>
          <w:kern w:val="0"/>
          <w:sz w:val="22"/>
          <w:szCs w:val="22"/>
          <w14:ligatures w14:val="none"/>
        </w:rPr>
      </w:pPr>
    </w:p>
    <w:p w14:paraId="44F6055C" w14:textId="2DFC29D3" w:rsidR="00C72E8B" w:rsidRPr="00CF1F77" w:rsidRDefault="00C72E8B" w:rsidP="00E55293">
      <w:pPr>
        <w:spacing w:after="0" w:line="240" w:lineRule="auto"/>
        <w:rPr>
          <w:rFonts w:ascii="Arial" w:eastAsia="Times New Roman" w:hAnsi="Arial" w:cs="Arial"/>
          <w:b/>
          <w:bCs/>
          <w:color w:val="365F91"/>
          <w:kern w:val="0"/>
          <w:sz w:val="22"/>
          <w:szCs w:val="22"/>
          <w14:ligatures w14:val="none"/>
        </w:rPr>
      </w:pPr>
      <w:r w:rsidRPr="00CF1F77">
        <w:rPr>
          <w:rFonts w:ascii="Arial" w:eastAsia="Times New Roman" w:hAnsi="Arial" w:cs="Arial"/>
          <w:b/>
          <w:bCs/>
          <w:color w:val="365F91"/>
          <w:kern w:val="0"/>
          <w:sz w:val="22"/>
          <w:szCs w:val="22"/>
          <w14:ligatures w14:val="none"/>
        </w:rPr>
        <w:t>What do we mean?</w:t>
      </w:r>
      <w:r w:rsidR="00A84F68">
        <w:rPr>
          <w:rFonts w:ascii="Arial" w:eastAsia="Times New Roman" w:hAnsi="Arial" w:cs="Arial"/>
          <w:b/>
          <w:bCs/>
          <w:color w:val="365F91"/>
          <w:kern w:val="0"/>
          <w:sz w:val="22"/>
          <w:szCs w:val="22"/>
          <w14:ligatures w14:val="none"/>
        </w:rPr>
        <w:t xml:space="preserve"> Defining SOC</w:t>
      </w:r>
    </w:p>
    <w:p w14:paraId="2B51EA35" w14:textId="77777777" w:rsidR="0034096F" w:rsidRPr="00CF1F77" w:rsidRDefault="0034096F" w:rsidP="00E55293">
      <w:pPr>
        <w:spacing w:after="0" w:line="240" w:lineRule="auto"/>
        <w:rPr>
          <w:rFonts w:ascii="Arial" w:eastAsia="Times New Roman" w:hAnsi="Arial" w:cs="Arial"/>
          <w:kern w:val="0"/>
          <w:sz w:val="22"/>
          <w:szCs w:val="22"/>
          <w14:ligatures w14:val="none"/>
        </w:rPr>
      </w:pPr>
    </w:p>
    <w:p w14:paraId="56D289B4" w14:textId="1FD1368B" w:rsidR="000F553E" w:rsidRPr="00CF1F77" w:rsidRDefault="000F553E" w:rsidP="00C72E8B">
      <w:pPr>
        <w:spacing w:after="0" w:line="240" w:lineRule="auto"/>
        <w:rPr>
          <w:rFonts w:ascii="Arial" w:eastAsia="Times New Roman" w:hAnsi="Arial" w:cs="Arial"/>
          <w:b/>
          <w:bCs/>
          <w:kern w:val="0"/>
          <w:sz w:val="22"/>
          <w:szCs w:val="22"/>
          <w14:ligatures w14:val="none"/>
        </w:rPr>
      </w:pPr>
      <w:r w:rsidRPr="00CF1F77">
        <w:rPr>
          <w:rFonts w:ascii="Arial" w:eastAsia="Times New Roman" w:hAnsi="Arial" w:cs="Arial"/>
          <w:b/>
          <w:bCs/>
          <w:kern w:val="0"/>
          <w:sz w:val="22"/>
          <w:szCs w:val="22"/>
          <w14:ligatures w14:val="none"/>
        </w:rPr>
        <w:t xml:space="preserve">Grab an </w:t>
      </w:r>
      <w:proofErr w:type="gramStart"/>
      <w:r w:rsidR="00C72E8B" w:rsidRPr="00CF1F77">
        <w:rPr>
          <w:rFonts w:ascii="Arial" w:eastAsia="Times New Roman" w:hAnsi="Arial" w:cs="Arial"/>
          <w:b/>
          <w:bCs/>
          <w:kern w:val="0"/>
          <w:sz w:val="22"/>
          <w:szCs w:val="22"/>
          <w14:ligatures w14:val="none"/>
        </w:rPr>
        <w:t>index-card</w:t>
      </w:r>
      <w:proofErr w:type="gramEnd"/>
      <w:r w:rsidR="00C72E8B" w:rsidRPr="00CF1F77">
        <w:rPr>
          <w:rFonts w:ascii="Arial" w:eastAsia="Times New Roman" w:hAnsi="Arial" w:cs="Arial"/>
          <w:b/>
          <w:bCs/>
          <w:kern w:val="0"/>
          <w:sz w:val="22"/>
          <w:szCs w:val="22"/>
          <w14:ligatures w14:val="none"/>
        </w:rPr>
        <w:t>.</w:t>
      </w:r>
    </w:p>
    <w:p w14:paraId="326BEB74" w14:textId="77777777" w:rsidR="000F553E" w:rsidRPr="00CF1F77" w:rsidRDefault="000F553E" w:rsidP="00C72E8B">
      <w:pPr>
        <w:spacing w:after="0" w:line="240" w:lineRule="auto"/>
        <w:rPr>
          <w:rFonts w:ascii="Arial" w:eastAsia="Times New Roman" w:hAnsi="Arial" w:cs="Arial"/>
          <w:b/>
          <w:bCs/>
          <w:kern w:val="0"/>
          <w:sz w:val="22"/>
          <w:szCs w:val="22"/>
          <w14:ligatures w14:val="none"/>
        </w:rPr>
      </w:pPr>
    </w:p>
    <w:p w14:paraId="3D7E4724" w14:textId="77777777" w:rsidR="000056BA"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Before the session begins, write a one-sentence definition of spectrum of care on the provided index card. </w:t>
      </w:r>
    </w:p>
    <w:p w14:paraId="208FB9D0" w14:textId="77777777" w:rsidR="000056BA" w:rsidRPr="00CF1F77" w:rsidRDefault="000056BA" w:rsidP="00C72E8B">
      <w:pPr>
        <w:spacing w:after="0" w:line="240" w:lineRule="auto"/>
        <w:rPr>
          <w:rFonts w:ascii="Arial" w:eastAsia="Times New Roman" w:hAnsi="Arial" w:cs="Arial"/>
          <w:kern w:val="0"/>
          <w:sz w:val="22"/>
          <w:szCs w:val="22"/>
          <w14:ligatures w14:val="none"/>
        </w:rPr>
      </w:pPr>
    </w:p>
    <w:p w14:paraId="2D3862BB" w14:textId="307C031A"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As definitions are compared, notice the differences. Some may emphasize cost, individualized medicine, access to care, incremental diagnostics, referral choices, or “Plan B.” These variations are not inherently wrong; they reveal why students, mentors, clinicians, technicians, and clients may believe they are discussing the same concept while holding different assumptions.</w:t>
      </w:r>
    </w:p>
    <w:p w14:paraId="34E982BD" w14:textId="77777777" w:rsidR="000056BA" w:rsidRPr="00CF1F77" w:rsidRDefault="000056BA" w:rsidP="00C72E8B">
      <w:pPr>
        <w:spacing w:after="0" w:line="240" w:lineRule="auto"/>
        <w:rPr>
          <w:rFonts w:ascii="Arial" w:eastAsia="Times New Roman" w:hAnsi="Arial" w:cs="Arial"/>
          <w:b/>
          <w:bCs/>
          <w:kern w:val="0"/>
          <w:sz w:val="22"/>
          <w:szCs w:val="22"/>
          <w14:ligatures w14:val="none"/>
        </w:rPr>
      </w:pPr>
    </w:p>
    <w:p w14:paraId="03D9EF15" w14:textId="77777777" w:rsidR="000056BA"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lastRenderedPageBreak/>
        <w:t xml:space="preserve">Working definition: Spectrum of care is a range of evidence-informed, medically appropriate care options developed through clinical judgment and shared decision-making, considering the unique needs and circumstances of the patient, client, veterinary team, practice, and community. </w:t>
      </w:r>
    </w:p>
    <w:p w14:paraId="051CEA8E" w14:textId="77777777" w:rsidR="000056BA" w:rsidRPr="00CF1F77" w:rsidRDefault="000056BA" w:rsidP="00C72E8B">
      <w:pPr>
        <w:spacing w:after="0" w:line="240" w:lineRule="auto"/>
        <w:rPr>
          <w:rFonts w:ascii="Arial" w:eastAsia="Times New Roman" w:hAnsi="Arial" w:cs="Arial"/>
          <w:kern w:val="0"/>
          <w:sz w:val="22"/>
          <w:szCs w:val="22"/>
          <w14:ligatures w14:val="none"/>
        </w:rPr>
      </w:pPr>
    </w:p>
    <w:p w14:paraId="67305E46" w14:textId="5AB5A236"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SOC is not “anything goes,” permission to lower the professional standard of care, or a reason to give services away. It requires transparent discussion of benefits, costs, risks, limitations, uncertainties, caregiving responsibilities, and follow-up needs.1,2,4</w:t>
      </w:r>
    </w:p>
    <w:p w14:paraId="6D36DF40" w14:textId="77777777" w:rsidR="000056BA" w:rsidRPr="00CF1F77" w:rsidRDefault="000056BA" w:rsidP="00C72E8B">
      <w:pPr>
        <w:spacing w:after="0" w:line="240" w:lineRule="auto"/>
        <w:rPr>
          <w:rFonts w:ascii="Arial" w:eastAsia="Times New Roman" w:hAnsi="Arial" w:cs="Arial"/>
          <w:b/>
          <w:bCs/>
          <w:color w:val="365F91"/>
          <w:kern w:val="0"/>
          <w:sz w:val="22"/>
          <w:szCs w:val="22"/>
          <w14:ligatures w14:val="none"/>
        </w:rPr>
      </w:pPr>
    </w:p>
    <w:p w14:paraId="459D8210" w14:textId="458728D9"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We practiced it before we named it</w:t>
      </w:r>
    </w:p>
    <w:p w14:paraId="49C65161" w14:textId="77777777" w:rsidR="00FE6C09"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In the 1980s and 1990s, </w:t>
      </w:r>
      <w:r w:rsidR="009460AE" w:rsidRPr="00CF1F77">
        <w:rPr>
          <w:rFonts w:ascii="Arial" w:eastAsia="Times New Roman" w:hAnsi="Arial" w:cs="Arial"/>
          <w:kern w:val="0"/>
          <w:sz w:val="22"/>
          <w:szCs w:val="22"/>
          <w14:ligatures w14:val="none"/>
        </w:rPr>
        <w:t>at Town &amp; Country Animal Hospital we</w:t>
      </w:r>
      <w:r w:rsidRPr="00CF1F77">
        <w:rPr>
          <w:rFonts w:ascii="Arial" w:eastAsia="Times New Roman" w:hAnsi="Arial" w:cs="Arial"/>
          <w:kern w:val="0"/>
          <w:sz w:val="22"/>
          <w:szCs w:val="22"/>
          <w14:ligatures w14:val="none"/>
        </w:rPr>
        <w:t xml:space="preserve"> did not routinely call this spectrum of care. We called it finding a way forward.</w:t>
      </w:r>
      <w:r w:rsidR="00FE6C09" w:rsidRPr="00CF1F77">
        <w:rPr>
          <w:rFonts w:ascii="Arial" w:eastAsia="Times New Roman" w:hAnsi="Arial" w:cs="Arial"/>
          <w:kern w:val="0"/>
          <w:sz w:val="22"/>
          <w:szCs w:val="22"/>
          <w14:ligatures w14:val="none"/>
        </w:rPr>
        <w:t xml:space="preserve"> Meeting the client where they were, moving forward in a way that supported the pet and the client. </w:t>
      </w:r>
    </w:p>
    <w:p w14:paraId="4AC15ABB" w14:textId="77777777" w:rsidR="00FE6C09" w:rsidRPr="00CF1F77" w:rsidRDefault="00FE6C09" w:rsidP="00C72E8B">
      <w:pPr>
        <w:spacing w:after="0" w:line="240" w:lineRule="auto"/>
        <w:rPr>
          <w:rFonts w:ascii="Arial" w:eastAsia="Times New Roman" w:hAnsi="Arial" w:cs="Arial"/>
          <w:kern w:val="0"/>
          <w:sz w:val="22"/>
          <w:szCs w:val="22"/>
          <w14:ligatures w14:val="none"/>
        </w:rPr>
      </w:pPr>
    </w:p>
    <w:p w14:paraId="46938976" w14:textId="00287D2F"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When the first </w:t>
      </w:r>
      <w:r w:rsidR="00995AA3">
        <w:rPr>
          <w:rFonts w:ascii="Arial" w:eastAsia="Times New Roman" w:hAnsi="Arial" w:cs="Arial"/>
          <w:kern w:val="0"/>
          <w:sz w:val="22"/>
          <w:szCs w:val="22"/>
          <w14:ligatures w14:val="none"/>
        </w:rPr>
        <w:t xml:space="preserve">medical </w:t>
      </w:r>
      <w:r w:rsidRPr="00CF1F77">
        <w:rPr>
          <w:rFonts w:ascii="Arial" w:eastAsia="Times New Roman" w:hAnsi="Arial" w:cs="Arial"/>
          <w:kern w:val="0"/>
          <w:sz w:val="22"/>
          <w:szCs w:val="22"/>
          <w14:ligatures w14:val="none"/>
        </w:rPr>
        <w:t xml:space="preserve">recommendation was beyond a client’s reach—or beyond what the hospital, farm call, or community could provide—we did not automatically </w:t>
      </w:r>
      <w:r w:rsidR="00A24F7A">
        <w:rPr>
          <w:rFonts w:ascii="Arial" w:eastAsia="Times New Roman" w:hAnsi="Arial" w:cs="Arial"/>
          <w:kern w:val="0"/>
          <w:sz w:val="22"/>
          <w:szCs w:val="22"/>
          <w14:ligatures w14:val="none"/>
        </w:rPr>
        <w:t>throw up our arms in frustration, walking away</w:t>
      </w:r>
      <w:r w:rsidRPr="00CF1F77">
        <w:rPr>
          <w:rFonts w:ascii="Arial" w:eastAsia="Times New Roman" w:hAnsi="Arial" w:cs="Arial"/>
          <w:kern w:val="0"/>
          <w:sz w:val="22"/>
          <w:szCs w:val="22"/>
          <w14:ligatures w14:val="none"/>
        </w:rPr>
        <w:t xml:space="preserve">. We asked what could be done safely today, what </w:t>
      </w:r>
      <w:r w:rsidR="00070793">
        <w:rPr>
          <w:rFonts w:ascii="Arial" w:eastAsia="Times New Roman" w:hAnsi="Arial" w:cs="Arial"/>
          <w:kern w:val="0"/>
          <w:sz w:val="22"/>
          <w:szCs w:val="22"/>
          <w14:ligatures w14:val="none"/>
        </w:rPr>
        <w:t>the team can</w:t>
      </w:r>
      <w:r w:rsidR="00DA34B5">
        <w:rPr>
          <w:rFonts w:ascii="Arial" w:eastAsia="Times New Roman" w:hAnsi="Arial" w:cs="Arial"/>
          <w:kern w:val="0"/>
          <w:sz w:val="22"/>
          <w:szCs w:val="22"/>
          <w14:ligatures w14:val="none"/>
        </w:rPr>
        <w:t xml:space="preserve"> </w:t>
      </w:r>
      <w:r w:rsidRPr="00CF1F77">
        <w:rPr>
          <w:rFonts w:ascii="Arial" w:eastAsia="Times New Roman" w:hAnsi="Arial" w:cs="Arial"/>
          <w:kern w:val="0"/>
          <w:sz w:val="22"/>
          <w:szCs w:val="22"/>
          <w14:ligatures w14:val="none"/>
        </w:rPr>
        <w:t xml:space="preserve">teach and monitor, and when </w:t>
      </w:r>
      <w:r w:rsidR="00621FE2">
        <w:rPr>
          <w:rFonts w:ascii="Arial" w:eastAsia="Times New Roman" w:hAnsi="Arial" w:cs="Arial"/>
          <w:kern w:val="0"/>
          <w:sz w:val="22"/>
          <w:szCs w:val="22"/>
          <w14:ligatures w14:val="none"/>
        </w:rPr>
        <w:t>will the patient need to be</w:t>
      </w:r>
      <w:r w:rsidRPr="00CF1F77">
        <w:rPr>
          <w:rFonts w:ascii="Arial" w:eastAsia="Times New Roman" w:hAnsi="Arial" w:cs="Arial"/>
          <w:kern w:val="0"/>
          <w:sz w:val="22"/>
          <w:szCs w:val="22"/>
          <w14:ligatures w14:val="none"/>
        </w:rPr>
        <w:t xml:space="preserve"> reassessed. That flexibility allowed us to continue treating the </w:t>
      </w:r>
      <w:r w:rsidR="00070793">
        <w:rPr>
          <w:rFonts w:ascii="Arial" w:eastAsia="Times New Roman" w:hAnsi="Arial" w:cs="Arial"/>
          <w:kern w:val="0"/>
          <w:sz w:val="22"/>
          <w:szCs w:val="22"/>
          <w14:ligatures w14:val="none"/>
        </w:rPr>
        <w:t>patient or herd</w:t>
      </w:r>
      <w:r w:rsidRPr="00CF1F77">
        <w:rPr>
          <w:rFonts w:ascii="Arial" w:eastAsia="Times New Roman" w:hAnsi="Arial" w:cs="Arial"/>
          <w:kern w:val="0"/>
          <w:sz w:val="22"/>
          <w:szCs w:val="22"/>
          <w14:ligatures w14:val="none"/>
        </w:rPr>
        <w:t>; strengthen trust; and partner with the client over time.</w:t>
      </w:r>
    </w:p>
    <w:p w14:paraId="475DAA4B" w14:textId="77777777" w:rsidR="008B562D" w:rsidRPr="00CF1F77" w:rsidRDefault="008B562D" w:rsidP="00C72E8B">
      <w:pPr>
        <w:spacing w:after="0" w:line="240" w:lineRule="auto"/>
        <w:rPr>
          <w:rFonts w:ascii="Arial" w:eastAsia="Times New Roman" w:hAnsi="Arial" w:cs="Arial"/>
          <w:kern w:val="0"/>
          <w:sz w:val="22"/>
          <w:szCs w:val="22"/>
          <w14:ligatures w14:val="none"/>
        </w:rPr>
      </w:pPr>
    </w:p>
    <w:p w14:paraId="79B34C46" w14:textId="77777777" w:rsidR="003A6DA1" w:rsidRPr="00CF1F77" w:rsidRDefault="00C72E8B" w:rsidP="00995AA3">
      <w:pPr>
        <w:shd w:val="clear" w:color="auto" w:fill="FFFFFF" w:themeFill="background1"/>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Consider the elements that made this approach work: </w:t>
      </w:r>
    </w:p>
    <w:p w14:paraId="001C0703" w14:textId="15A09B3E" w:rsidR="003A6DA1" w:rsidRPr="00CF1F77" w:rsidRDefault="00B041E4" w:rsidP="00995AA3">
      <w:pPr>
        <w:pStyle w:val="ListParagraph"/>
        <w:numPr>
          <w:ilvl w:val="0"/>
          <w:numId w:val="4"/>
        </w:num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Client bond and values</w:t>
      </w:r>
    </w:p>
    <w:p w14:paraId="650FCCD2" w14:textId="6FB21E0B" w:rsidR="003A6DA1" w:rsidRPr="00CF1F77" w:rsidRDefault="00B041E4" w:rsidP="00995AA3">
      <w:pPr>
        <w:pStyle w:val="ListParagraph"/>
        <w:numPr>
          <w:ilvl w:val="0"/>
          <w:numId w:val="4"/>
        </w:num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w:t>
      </w:r>
      <w:r w:rsidR="00C72E8B" w:rsidRPr="00CF1F77">
        <w:rPr>
          <w:rFonts w:ascii="Arial" w:eastAsia="Times New Roman" w:hAnsi="Arial" w:cs="Arial"/>
          <w:kern w:val="0"/>
          <w:sz w:val="22"/>
          <w:szCs w:val="22"/>
          <w14:ligatures w14:val="none"/>
        </w:rPr>
        <w:t>atient nee</w:t>
      </w:r>
      <w:r>
        <w:rPr>
          <w:rFonts w:ascii="Arial" w:eastAsia="Times New Roman" w:hAnsi="Arial" w:cs="Arial"/>
          <w:kern w:val="0"/>
          <w:sz w:val="22"/>
          <w:szCs w:val="22"/>
          <w14:ligatures w14:val="none"/>
        </w:rPr>
        <w:t>ds</w:t>
      </w:r>
    </w:p>
    <w:p w14:paraId="294286C5" w14:textId="7D7AD40B" w:rsidR="005F0BB8" w:rsidRDefault="00B041E4" w:rsidP="00995AA3">
      <w:pPr>
        <w:pStyle w:val="ListParagraph"/>
        <w:numPr>
          <w:ilvl w:val="0"/>
          <w:numId w:val="4"/>
        </w:num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Confident recommendation</w:t>
      </w:r>
    </w:p>
    <w:p w14:paraId="7C6F534D" w14:textId="7B17CDD8" w:rsidR="00B041E4" w:rsidRDefault="00B041E4" w:rsidP="00995AA3">
      <w:pPr>
        <w:pStyle w:val="ListParagraph"/>
        <w:numPr>
          <w:ilvl w:val="0"/>
          <w:numId w:val="4"/>
        </w:num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Translation of plan </w:t>
      </w:r>
      <w:r w:rsidR="00067309">
        <w:rPr>
          <w:rFonts w:ascii="Arial" w:eastAsia="Times New Roman" w:hAnsi="Arial" w:cs="Arial"/>
          <w:kern w:val="0"/>
          <w:sz w:val="22"/>
          <w:szCs w:val="22"/>
          <w14:ligatures w14:val="none"/>
        </w:rPr>
        <w:t>and phased treatment</w:t>
      </w:r>
    </w:p>
    <w:p w14:paraId="5E689838" w14:textId="5DCC3780" w:rsidR="00067309" w:rsidRPr="00CF1F77" w:rsidRDefault="00067309" w:rsidP="00995AA3">
      <w:pPr>
        <w:pStyle w:val="ListParagraph"/>
        <w:numPr>
          <w:ilvl w:val="0"/>
          <w:numId w:val="4"/>
        </w:num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Financial care options</w:t>
      </w:r>
    </w:p>
    <w:p w14:paraId="4CCA3510" w14:textId="77777777" w:rsidR="00995AA3" w:rsidRDefault="00067309" w:rsidP="00995AA3">
      <w:pPr>
        <w:pStyle w:val="ListParagraph"/>
        <w:numPr>
          <w:ilvl w:val="0"/>
          <w:numId w:val="4"/>
        </w:num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Patient treatment follow-up </w:t>
      </w:r>
    </w:p>
    <w:p w14:paraId="0FBF51F2" w14:textId="03C95FCE" w:rsidR="003A6DA1" w:rsidRPr="00CF1F77" w:rsidRDefault="00995AA3" w:rsidP="00995AA3">
      <w:pPr>
        <w:pStyle w:val="ListParagraph"/>
        <w:numPr>
          <w:ilvl w:val="0"/>
          <w:numId w:val="4"/>
        </w:num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Family-centered relational communication</w:t>
      </w:r>
      <w:r w:rsidR="00C72E8B" w:rsidRPr="00CF1F77">
        <w:rPr>
          <w:rFonts w:ascii="Arial" w:eastAsia="Times New Roman" w:hAnsi="Arial" w:cs="Arial"/>
          <w:kern w:val="0"/>
          <w:sz w:val="22"/>
          <w:szCs w:val="22"/>
          <w14:ligatures w14:val="none"/>
        </w:rPr>
        <w:t xml:space="preserve"> </w:t>
      </w:r>
    </w:p>
    <w:p w14:paraId="4AFDA8B9" w14:textId="77777777" w:rsidR="003A6DA1" w:rsidRPr="00CF1F77" w:rsidRDefault="003A6DA1" w:rsidP="00995AA3">
      <w:pPr>
        <w:shd w:val="clear" w:color="auto" w:fill="FFFFFF" w:themeFill="background1"/>
        <w:spacing w:after="0" w:line="240" w:lineRule="auto"/>
        <w:rPr>
          <w:rFonts w:ascii="Arial" w:eastAsia="Times New Roman" w:hAnsi="Arial" w:cs="Arial"/>
          <w:kern w:val="0"/>
          <w:sz w:val="22"/>
          <w:szCs w:val="22"/>
          <w14:ligatures w14:val="none"/>
        </w:rPr>
      </w:pPr>
    </w:p>
    <w:p w14:paraId="250D520E" w14:textId="39B7607F" w:rsidR="00C72E8B" w:rsidRPr="00CF1F77" w:rsidRDefault="00C72E8B" w:rsidP="00995AA3">
      <w:pPr>
        <w:shd w:val="clear" w:color="auto" w:fill="FFFFFF" w:themeFill="background1"/>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The lesson is not nostalgia. SOC becomes credible through curiosity before assumption, options before ultimatums, clarity before consent, and follow-through after the invoice.</w:t>
      </w:r>
    </w:p>
    <w:p w14:paraId="52B09592" w14:textId="77777777" w:rsidR="005F0BB8" w:rsidRPr="00CF1F77" w:rsidRDefault="005F0BB8" w:rsidP="00C72E8B">
      <w:pPr>
        <w:spacing w:after="0" w:line="240" w:lineRule="auto"/>
        <w:rPr>
          <w:rFonts w:ascii="Arial" w:eastAsia="Times New Roman" w:hAnsi="Arial" w:cs="Arial"/>
          <w:kern w:val="0"/>
          <w:sz w:val="22"/>
          <w:szCs w:val="22"/>
          <w14:ligatures w14:val="none"/>
        </w:rPr>
      </w:pPr>
    </w:p>
    <w:p w14:paraId="0B11A2EE" w14:textId="6994E4B7"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W</w:t>
      </w:r>
      <w:r w:rsidR="000660FF">
        <w:rPr>
          <w:rFonts w:ascii="Arial" w:eastAsia="Times New Roman" w:hAnsi="Arial" w:cs="Arial"/>
          <w:b/>
          <w:bCs/>
          <w:color w:val="365F91"/>
          <w:kern w:val="0"/>
          <w:sz w:val="22"/>
          <w:szCs w:val="22"/>
          <w14:ligatures w14:val="none"/>
        </w:rPr>
        <w:t>ho</w:t>
      </w:r>
      <w:r w:rsidRPr="00CF1F77">
        <w:rPr>
          <w:rFonts w:ascii="Arial" w:eastAsia="Times New Roman" w:hAnsi="Arial" w:cs="Arial"/>
          <w:b/>
          <w:bCs/>
          <w:color w:val="365F91"/>
          <w:kern w:val="0"/>
          <w:sz w:val="22"/>
          <w:szCs w:val="22"/>
          <w14:ligatures w14:val="none"/>
        </w:rPr>
        <w:t xml:space="preserve"> do you serve?</w:t>
      </w:r>
    </w:p>
    <w:p w14:paraId="1B24AC49" w14:textId="2C9A6427" w:rsidR="00A25FE1" w:rsidRPr="00CF1F77" w:rsidRDefault="00C72E8B" w:rsidP="00C72E8B">
      <w:pPr>
        <w:spacing w:after="0" w:line="240" w:lineRule="auto"/>
        <w:rPr>
          <w:rFonts w:ascii="Arial" w:eastAsia="Times New Roman" w:hAnsi="Arial" w:cs="Arial"/>
          <w:kern w:val="0"/>
          <w:sz w:val="22"/>
          <w:szCs w:val="22"/>
          <w14:ligatures w14:val="none"/>
        </w:rPr>
      </w:pPr>
      <w:proofErr w:type="gramStart"/>
      <w:r w:rsidRPr="00CF1F77">
        <w:rPr>
          <w:rFonts w:ascii="Arial" w:eastAsia="Times New Roman" w:hAnsi="Arial" w:cs="Arial"/>
          <w:kern w:val="0"/>
          <w:sz w:val="22"/>
          <w:szCs w:val="22"/>
          <w14:ligatures w14:val="none"/>
        </w:rPr>
        <w:t xml:space="preserve">A </w:t>
      </w:r>
      <w:r w:rsidR="000660FF">
        <w:rPr>
          <w:rFonts w:ascii="Arial" w:eastAsia="Times New Roman" w:hAnsi="Arial" w:cs="Arial"/>
          <w:kern w:val="0"/>
          <w:sz w:val="22"/>
          <w:szCs w:val="22"/>
          <w14:ligatures w14:val="none"/>
        </w:rPr>
        <w:t>veterinary</w:t>
      </w:r>
      <w:proofErr w:type="gramEnd"/>
      <w:r w:rsidR="000660FF">
        <w:rPr>
          <w:rFonts w:ascii="Arial" w:eastAsia="Times New Roman" w:hAnsi="Arial" w:cs="Arial"/>
          <w:kern w:val="0"/>
          <w:sz w:val="22"/>
          <w:szCs w:val="22"/>
          <w14:ligatures w14:val="none"/>
        </w:rPr>
        <w:t xml:space="preserve"> </w:t>
      </w:r>
      <w:r w:rsidRPr="00CF1F77">
        <w:rPr>
          <w:rFonts w:ascii="Arial" w:eastAsia="Times New Roman" w:hAnsi="Arial" w:cs="Arial"/>
          <w:kern w:val="0"/>
          <w:sz w:val="22"/>
          <w:szCs w:val="22"/>
          <w14:ligatures w14:val="none"/>
        </w:rPr>
        <w:t xml:space="preserve">practice cannot promise every service at every level. It can define what it does reliably, identify referral and community partners, and communicate its boundaries without </w:t>
      </w:r>
      <w:r w:rsidR="00293C37">
        <w:rPr>
          <w:rFonts w:ascii="Arial" w:eastAsia="Times New Roman" w:hAnsi="Arial" w:cs="Arial"/>
          <w:kern w:val="0"/>
          <w:sz w:val="22"/>
          <w:szCs w:val="22"/>
          <w14:ligatures w14:val="none"/>
        </w:rPr>
        <w:t>remorse</w:t>
      </w:r>
      <w:r w:rsidRPr="00CF1F77">
        <w:rPr>
          <w:rFonts w:ascii="Arial" w:eastAsia="Times New Roman" w:hAnsi="Arial" w:cs="Arial"/>
          <w:kern w:val="0"/>
          <w:sz w:val="22"/>
          <w:szCs w:val="22"/>
          <w14:ligatures w14:val="none"/>
        </w:rPr>
        <w:t xml:space="preserve">. </w:t>
      </w:r>
    </w:p>
    <w:p w14:paraId="2AED94E1" w14:textId="77777777" w:rsidR="00A25FE1" w:rsidRPr="00CF1F77" w:rsidRDefault="00A25FE1" w:rsidP="00C72E8B">
      <w:pPr>
        <w:spacing w:after="0" w:line="240" w:lineRule="auto"/>
        <w:rPr>
          <w:rFonts w:ascii="Arial" w:eastAsia="Times New Roman" w:hAnsi="Arial" w:cs="Arial"/>
          <w:kern w:val="0"/>
          <w:sz w:val="22"/>
          <w:szCs w:val="22"/>
          <w14:ligatures w14:val="none"/>
        </w:rPr>
      </w:pPr>
    </w:p>
    <w:p w14:paraId="0D0EAF60" w14:textId="77777777" w:rsidR="00C73D41"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Leaders </w:t>
      </w:r>
      <w:r w:rsidR="00323B9D" w:rsidRPr="00CF1F77">
        <w:rPr>
          <w:rFonts w:ascii="Arial" w:eastAsia="Times New Roman" w:hAnsi="Arial" w:cs="Arial"/>
          <w:kern w:val="0"/>
          <w:sz w:val="22"/>
          <w:szCs w:val="22"/>
          <w14:ligatures w14:val="none"/>
        </w:rPr>
        <w:t xml:space="preserve">can </w:t>
      </w:r>
      <w:r w:rsidRPr="00CF1F77">
        <w:rPr>
          <w:rFonts w:ascii="Arial" w:eastAsia="Times New Roman" w:hAnsi="Arial" w:cs="Arial"/>
          <w:kern w:val="0"/>
          <w:sz w:val="22"/>
          <w:szCs w:val="22"/>
          <w14:ligatures w14:val="none"/>
        </w:rPr>
        <w:t>clarify</w:t>
      </w:r>
      <w:r w:rsidR="00C73D41">
        <w:rPr>
          <w:rFonts w:ascii="Arial" w:eastAsia="Times New Roman" w:hAnsi="Arial" w:cs="Arial"/>
          <w:kern w:val="0"/>
          <w:sz w:val="22"/>
          <w:szCs w:val="22"/>
          <w14:ligatures w14:val="none"/>
        </w:rPr>
        <w:t>:</w:t>
      </w:r>
      <w:r w:rsidRPr="00CF1F77">
        <w:rPr>
          <w:rFonts w:ascii="Arial" w:eastAsia="Times New Roman" w:hAnsi="Arial" w:cs="Arial"/>
          <w:kern w:val="0"/>
          <w:sz w:val="22"/>
          <w:szCs w:val="22"/>
          <w14:ligatures w14:val="none"/>
        </w:rPr>
        <w:t xml:space="preserve"> </w:t>
      </w:r>
    </w:p>
    <w:p w14:paraId="562F6AC4" w14:textId="1C9CB4D7" w:rsidR="00B85875" w:rsidRDefault="00C72E8B" w:rsidP="00C73D41">
      <w:pPr>
        <w:pStyle w:val="ListParagraph"/>
        <w:numPr>
          <w:ilvl w:val="0"/>
          <w:numId w:val="5"/>
        </w:numPr>
        <w:spacing w:after="0" w:line="240" w:lineRule="auto"/>
        <w:rPr>
          <w:rFonts w:ascii="Arial" w:eastAsia="Times New Roman" w:hAnsi="Arial" w:cs="Arial"/>
          <w:kern w:val="0"/>
          <w:sz w:val="22"/>
          <w:szCs w:val="22"/>
          <w14:ligatures w14:val="none"/>
        </w:rPr>
      </w:pPr>
      <w:r w:rsidRPr="00C73D41">
        <w:rPr>
          <w:rFonts w:ascii="Arial" w:eastAsia="Times New Roman" w:hAnsi="Arial" w:cs="Arial"/>
          <w:kern w:val="0"/>
          <w:sz w:val="22"/>
          <w:szCs w:val="22"/>
          <w14:ligatures w14:val="none"/>
        </w:rPr>
        <w:t>community served</w:t>
      </w:r>
    </w:p>
    <w:p w14:paraId="22E12882" w14:textId="4C7A68BE" w:rsidR="00C73D41" w:rsidRDefault="00B85875" w:rsidP="00B85875">
      <w:pPr>
        <w:pStyle w:val="ListParagraph"/>
        <w:numPr>
          <w:ilvl w:val="1"/>
          <w:numId w:val="5"/>
        </w:num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w:t>
      </w:r>
      <w:r w:rsidR="009D7FD8" w:rsidRPr="00C73D41">
        <w:rPr>
          <w:rFonts w:ascii="Arial" w:eastAsia="Times New Roman" w:hAnsi="Arial" w:cs="Arial"/>
          <w:kern w:val="0"/>
          <w:sz w:val="22"/>
          <w:szCs w:val="22"/>
          <w14:ligatures w14:val="none"/>
        </w:rPr>
        <w:t xml:space="preserve">ural, </w:t>
      </w:r>
      <w:r w:rsidR="00123AAD" w:rsidRPr="00C73D41">
        <w:rPr>
          <w:rFonts w:ascii="Arial" w:eastAsia="Times New Roman" w:hAnsi="Arial" w:cs="Arial"/>
          <w:kern w:val="0"/>
          <w:sz w:val="22"/>
          <w:szCs w:val="22"/>
          <w14:ligatures w14:val="none"/>
        </w:rPr>
        <w:t xml:space="preserve">urban, boutique, urgent, emergency, </w:t>
      </w:r>
      <w:r w:rsidR="00A171C0" w:rsidRPr="00C73D41">
        <w:rPr>
          <w:rFonts w:ascii="Arial" w:eastAsia="Times New Roman" w:hAnsi="Arial" w:cs="Arial"/>
          <w:kern w:val="0"/>
          <w:sz w:val="22"/>
          <w:szCs w:val="22"/>
          <w14:ligatures w14:val="none"/>
        </w:rPr>
        <w:t xml:space="preserve">specialty, </w:t>
      </w:r>
      <w:r w:rsidR="00123AAD" w:rsidRPr="00C73D41">
        <w:rPr>
          <w:rFonts w:ascii="Arial" w:eastAsia="Times New Roman" w:hAnsi="Arial" w:cs="Arial"/>
          <w:kern w:val="0"/>
          <w:sz w:val="22"/>
          <w:szCs w:val="22"/>
          <w14:ligatures w14:val="none"/>
        </w:rPr>
        <w:t>underserved</w:t>
      </w:r>
      <w:r w:rsidR="000B53D5">
        <w:rPr>
          <w:rFonts w:ascii="Arial" w:eastAsia="Times New Roman" w:hAnsi="Arial" w:cs="Arial"/>
          <w:kern w:val="0"/>
          <w:sz w:val="22"/>
          <w:szCs w:val="22"/>
          <w14:ligatures w14:val="none"/>
        </w:rPr>
        <w:t>, animal welfare</w:t>
      </w:r>
    </w:p>
    <w:p w14:paraId="09CB950D" w14:textId="2C1D4E03" w:rsidR="00B91F6C" w:rsidRPr="00C73D41" w:rsidRDefault="00B91F6C" w:rsidP="00B85875">
      <w:pPr>
        <w:pStyle w:val="ListParagraph"/>
        <w:numPr>
          <w:ilvl w:val="1"/>
          <w:numId w:val="5"/>
        </w:num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for profit, not-for-profit</w:t>
      </w:r>
    </w:p>
    <w:p w14:paraId="31C92B64" w14:textId="64952A59" w:rsidR="00C73D41" w:rsidRPr="00C73D41" w:rsidRDefault="00C72E8B" w:rsidP="00C73D41">
      <w:pPr>
        <w:pStyle w:val="ListParagraph"/>
        <w:numPr>
          <w:ilvl w:val="0"/>
          <w:numId w:val="5"/>
        </w:numPr>
        <w:spacing w:after="0" w:line="240" w:lineRule="auto"/>
        <w:rPr>
          <w:rFonts w:ascii="Arial" w:eastAsia="Times New Roman" w:hAnsi="Arial" w:cs="Arial"/>
          <w:kern w:val="0"/>
          <w:sz w:val="22"/>
          <w:szCs w:val="22"/>
          <w14:ligatures w14:val="none"/>
        </w:rPr>
      </w:pPr>
      <w:r w:rsidRPr="00C73D41">
        <w:rPr>
          <w:rFonts w:ascii="Arial" w:eastAsia="Times New Roman" w:hAnsi="Arial" w:cs="Arial"/>
          <w:kern w:val="0"/>
          <w:sz w:val="22"/>
          <w:szCs w:val="22"/>
          <w14:ligatures w14:val="none"/>
        </w:rPr>
        <w:t>barriers to care</w:t>
      </w:r>
    </w:p>
    <w:p w14:paraId="4632C977" w14:textId="4A3DA0F6" w:rsidR="00C73D41" w:rsidRPr="00C73D41" w:rsidRDefault="00C72E8B" w:rsidP="00C73D41">
      <w:pPr>
        <w:pStyle w:val="ListParagraph"/>
        <w:numPr>
          <w:ilvl w:val="0"/>
          <w:numId w:val="5"/>
        </w:numPr>
        <w:spacing w:after="0" w:line="240" w:lineRule="auto"/>
        <w:rPr>
          <w:rFonts w:ascii="Arial" w:eastAsia="Times New Roman" w:hAnsi="Arial" w:cs="Arial"/>
          <w:kern w:val="0"/>
          <w:sz w:val="22"/>
          <w:szCs w:val="22"/>
          <w14:ligatures w14:val="none"/>
        </w:rPr>
      </w:pPr>
      <w:r w:rsidRPr="00C73D41">
        <w:rPr>
          <w:rFonts w:ascii="Arial" w:eastAsia="Times New Roman" w:hAnsi="Arial" w:cs="Arial"/>
          <w:kern w:val="0"/>
          <w:sz w:val="22"/>
          <w:szCs w:val="22"/>
          <w14:ligatures w14:val="none"/>
        </w:rPr>
        <w:t>team competencies</w:t>
      </w:r>
    </w:p>
    <w:p w14:paraId="18179555" w14:textId="061EA5F3" w:rsidR="00C73D41" w:rsidRPr="00C73D41" w:rsidRDefault="00C72E8B" w:rsidP="00C73D41">
      <w:pPr>
        <w:pStyle w:val="ListParagraph"/>
        <w:numPr>
          <w:ilvl w:val="0"/>
          <w:numId w:val="5"/>
        </w:numPr>
        <w:spacing w:after="0" w:line="240" w:lineRule="auto"/>
        <w:rPr>
          <w:rFonts w:ascii="Arial" w:eastAsia="Times New Roman" w:hAnsi="Arial" w:cs="Arial"/>
          <w:kern w:val="0"/>
          <w:sz w:val="22"/>
          <w:szCs w:val="22"/>
          <w14:ligatures w14:val="none"/>
        </w:rPr>
      </w:pPr>
      <w:r w:rsidRPr="00C73D41">
        <w:rPr>
          <w:rFonts w:ascii="Arial" w:eastAsia="Times New Roman" w:hAnsi="Arial" w:cs="Arial"/>
          <w:kern w:val="0"/>
          <w:sz w:val="22"/>
          <w:szCs w:val="22"/>
          <w14:ligatures w14:val="none"/>
        </w:rPr>
        <w:t>equipment</w:t>
      </w:r>
    </w:p>
    <w:p w14:paraId="3A3D8D8E" w14:textId="4D2A6B10" w:rsidR="00C73D41" w:rsidRPr="00C73D41" w:rsidRDefault="00C72E8B" w:rsidP="00C73D41">
      <w:pPr>
        <w:pStyle w:val="ListParagraph"/>
        <w:numPr>
          <w:ilvl w:val="0"/>
          <w:numId w:val="5"/>
        </w:numPr>
        <w:spacing w:after="0" w:line="240" w:lineRule="auto"/>
        <w:rPr>
          <w:rFonts w:ascii="Arial" w:eastAsia="Times New Roman" w:hAnsi="Arial" w:cs="Arial"/>
          <w:kern w:val="0"/>
          <w:sz w:val="22"/>
          <w:szCs w:val="22"/>
          <w14:ligatures w14:val="none"/>
        </w:rPr>
      </w:pPr>
      <w:r w:rsidRPr="00C73D41">
        <w:rPr>
          <w:rFonts w:ascii="Arial" w:eastAsia="Times New Roman" w:hAnsi="Arial" w:cs="Arial"/>
          <w:kern w:val="0"/>
          <w:sz w:val="22"/>
          <w:szCs w:val="22"/>
          <w14:ligatures w14:val="none"/>
        </w:rPr>
        <w:t>inventory</w:t>
      </w:r>
    </w:p>
    <w:p w14:paraId="2232871F" w14:textId="77777777" w:rsidR="00C73D41" w:rsidRPr="00C73D41" w:rsidRDefault="00C72E8B" w:rsidP="00C73D41">
      <w:pPr>
        <w:pStyle w:val="ListParagraph"/>
        <w:numPr>
          <w:ilvl w:val="0"/>
          <w:numId w:val="5"/>
        </w:numPr>
        <w:spacing w:after="0" w:line="240" w:lineRule="auto"/>
        <w:rPr>
          <w:rFonts w:ascii="Arial" w:eastAsia="Times New Roman" w:hAnsi="Arial" w:cs="Arial"/>
          <w:kern w:val="0"/>
          <w:sz w:val="22"/>
          <w:szCs w:val="22"/>
          <w14:ligatures w14:val="none"/>
        </w:rPr>
      </w:pPr>
      <w:r w:rsidRPr="00C73D41">
        <w:rPr>
          <w:rFonts w:ascii="Arial" w:eastAsia="Times New Roman" w:hAnsi="Arial" w:cs="Arial"/>
          <w:kern w:val="0"/>
          <w:sz w:val="22"/>
          <w:szCs w:val="22"/>
          <w14:ligatures w14:val="none"/>
        </w:rPr>
        <w:t>referral access</w:t>
      </w:r>
    </w:p>
    <w:p w14:paraId="446D7D85" w14:textId="7133E8DE" w:rsidR="00323B9D" w:rsidRPr="00C73D41" w:rsidRDefault="00C73D41" w:rsidP="00C73D41">
      <w:pPr>
        <w:pStyle w:val="ListParagraph"/>
        <w:numPr>
          <w:ilvl w:val="0"/>
          <w:numId w:val="5"/>
        </w:numPr>
        <w:spacing w:after="0" w:line="240" w:lineRule="auto"/>
        <w:rPr>
          <w:rFonts w:ascii="Arial" w:eastAsia="Times New Roman" w:hAnsi="Arial" w:cs="Arial"/>
          <w:kern w:val="0"/>
          <w:sz w:val="22"/>
          <w:szCs w:val="22"/>
          <w14:ligatures w14:val="none"/>
        </w:rPr>
      </w:pPr>
      <w:r w:rsidRPr="00C73D41">
        <w:rPr>
          <w:rFonts w:ascii="Arial" w:eastAsia="Times New Roman" w:hAnsi="Arial" w:cs="Arial"/>
          <w:kern w:val="0"/>
          <w:sz w:val="22"/>
          <w:szCs w:val="22"/>
          <w14:ligatures w14:val="none"/>
        </w:rPr>
        <w:t>f</w:t>
      </w:r>
      <w:r w:rsidR="00C72E8B" w:rsidRPr="00C73D41">
        <w:rPr>
          <w:rFonts w:ascii="Arial" w:eastAsia="Times New Roman" w:hAnsi="Arial" w:cs="Arial"/>
          <w:kern w:val="0"/>
          <w:sz w:val="22"/>
          <w:szCs w:val="22"/>
          <w14:ligatures w14:val="none"/>
        </w:rPr>
        <w:t>inancial realities</w:t>
      </w:r>
    </w:p>
    <w:p w14:paraId="27FF6548" w14:textId="77777777" w:rsidR="00323B9D" w:rsidRPr="00CF1F77" w:rsidRDefault="00323B9D" w:rsidP="00C72E8B">
      <w:pPr>
        <w:spacing w:after="0" w:line="240" w:lineRule="auto"/>
        <w:rPr>
          <w:rFonts w:ascii="Arial" w:eastAsia="Times New Roman" w:hAnsi="Arial" w:cs="Arial"/>
          <w:kern w:val="0"/>
          <w:sz w:val="22"/>
          <w:szCs w:val="22"/>
          <w14:ligatures w14:val="none"/>
        </w:rPr>
      </w:pPr>
    </w:p>
    <w:p w14:paraId="3EA42EA5" w14:textId="37753F05"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Tincher and Benson describe pet family–centered care through evidence and meaningful outcomes, relationship-centered communication, and partnership across a community of care. </w:t>
      </w:r>
      <w:r w:rsidRPr="00CF1F77">
        <w:rPr>
          <w:rFonts w:ascii="Arial" w:eastAsia="Times New Roman" w:hAnsi="Arial" w:cs="Arial"/>
          <w:kern w:val="0"/>
          <w:sz w:val="22"/>
          <w:szCs w:val="22"/>
          <w14:ligatures w14:val="none"/>
        </w:rPr>
        <w:lastRenderedPageBreak/>
        <w:t>AAHA similarly frames community care as a collaborative, noncompetitive model that mobilizes available resources while placing people and pets at the center.1,5</w:t>
      </w:r>
    </w:p>
    <w:p w14:paraId="3FFC66E5" w14:textId="77777777" w:rsidR="00323B9D" w:rsidRPr="00CF1F77" w:rsidRDefault="00323B9D" w:rsidP="00C72E8B">
      <w:pPr>
        <w:spacing w:after="0" w:line="240" w:lineRule="auto"/>
        <w:rPr>
          <w:rFonts w:ascii="Arial" w:eastAsia="Times New Roman" w:hAnsi="Arial" w:cs="Arial"/>
          <w:kern w:val="0"/>
          <w:sz w:val="22"/>
          <w:szCs w:val="22"/>
          <w14:ligatures w14:val="none"/>
        </w:rPr>
      </w:pPr>
    </w:p>
    <w:p w14:paraId="3B9E53E5" w14:textId="3EA39EE1"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Business sustainability is part of responsible care. Stocking rarely used products “just in case,” discounting without a policy, or quietly subsidizing cases creates waste, inconsistency, and resentment. Instead, leaders can select a manageable range of evidence-supported pathways, price them to reflect labor and resources, define what must be prepaid, and track outcomes. SOC </w:t>
      </w:r>
      <w:r w:rsidR="00724A05" w:rsidRPr="00CF1F77">
        <w:rPr>
          <w:rFonts w:ascii="Arial" w:eastAsia="Times New Roman" w:hAnsi="Arial" w:cs="Arial"/>
          <w:kern w:val="0"/>
          <w:sz w:val="22"/>
          <w:szCs w:val="22"/>
          <w14:ligatures w14:val="none"/>
        </w:rPr>
        <w:t xml:space="preserve">can </w:t>
      </w:r>
      <w:r w:rsidRPr="00CF1F77">
        <w:rPr>
          <w:rFonts w:ascii="Arial" w:eastAsia="Times New Roman" w:hAnsi="Arial" w:cs="Arial"/>
          <w:kern w:val="0"/>
          <w:sz w:val="22"/>
          <w:szCs w:val="22"/>
          <w14:ligatures w14:val="none"/>
        </w:rPr>
        <w:t xml:space="preserve">help </w:t>
      </w:r>
      <w:proofErr w:type="gramStart"/>
      <w:r w:rsidRPr="00CF1F77">
        <w:rPr>
          <w:rFonts w:ascii="Arial" w:eastAsia="Times New Roman" w:hAnsi="Arial" w:cs="Arial"/>
          <w:kern w:val="0"/>
          <w:sz w:val="22"/>
          <w:szCs w:val="22"/>
          <w14:ligatures w14:val="none"/>
        </w:rPr>
        <w:t>the practice</w:t>
      </w:r>
      <w:proofErr w:type="gramEnd"/>
      <w:r w:rsidRPr="00CF1F77">
        <w:rPr>
          <w:rFonts w:ascii="Arial" w:eastAsia="Times New Roman" w:hAnsi="Arial" w:cs="Arial"/>
          <w:kern w:val="0"/>
          <w:sz w:val="22"/>
          <w:szCs w:val="22"/>
          <w14:ligatures w14:val="none"/>
        </w:rPr>
        <w:t xml:space="preserve"> care for more patients while remaining financially viable—not </w:t>
      </w:r>
      <w:r w:rsidR="00E73063" w:rsidRPr="00CF1F77">
        <w:rPr>
          <w:rFonts w:ascii="Arial" w:eastAsia="Times New Roman" w:hAnsi="Arial" w:cs="Arial"/>
          <w:kern w:val="0"/>
          <w:sz w:val="22"/>
          <w:szCs w:val="22"/>
          <w14:ligatures w14:val="none"/>
        </w:rPr>
        <w:t>losing</w:t>
      </w:r>
      <w:r w:rsidRPr="00CF1F77">
        <w:rPr>
          <w:rFonts w:ascii="Arial" w:eastAsia="Times New Roman" w:hAnsi="Arial" w:cs="Arial"/>
          <w:kern w:val="0"/>
          <w:sz w:val="22"/>
          <w:szCs w:val="22"/>
          <w14:ligatures w14:val="none"/>
        </w:rPr>
        <w:t xml:space="preserve"> mon</w:t>
      </w:r>
      <w:r w:rsidR="00CC79AD" w:rsidRPr="00CF1F77">
        <w:rPr>
          <w:rFonts w:ascii="Arial" w:eastAsia="Times New Roman" w:hAnsi="Arial" w:cs="Arial"/>
          <w:kern w:val="0"/>
          <w:sz w:val="22"/>
          <w:szCs w:val="22"/>
          <w14:ligatures w14:val="none"/>
        </w:rPr>
        <w:t>ey</w:t>
      </w:r>
      <w:r w:rsidRPr="00CF1F77">
        <w:rPr>
          <w:rFonts w:ascii="Arial" w:eastAsia="Times New Roman" w:hAnsi="Arial" w:cs="Arial"/>
          <w:kern w:val="0"/>
          <w:sz w:val="22"/>
          <w:szCs w:val="22"/>
          <w14:ligatures w14:val="none"/>
        </w:rPr>
        <w:t>.1</w:t>
      </w:r>
    </w:p>
    <w:p w14:paraId="280A30BB" w14:textId="77777777" w:rsidR="00323B9D" w:rsidRPr="00CF1F77" w:rsidRDefault="00323B9D" w:rsidP="00C72E8B">
      <w:pPr>
        <w:spacing w:after="0" w:line="240" w:lineRule="auto"/>
        <w:rPr>
          <w:rFonts w:ascii="Arial" w:eastAsia="Times New Roman" w:hAnsi="Arial" w:cs="Arial"/>
          <w:kern w:val="0"/>
          <w:sz w:val="22"/>
          <w:szCs w:val="22"/>
          <w14:ligatures w14:val="none"/>
        </w:rPr>
      </w:pPr>
    </w:p>
    <w:p w14:paraId="44055DDF" w14:textId="6F560CFC" w:rsidR="00C72E8B" w:rsidRPr="00CF1F77" w:rsidRDefault="00CB3673" w:rsidP="00C72E8B">
      <w:pPr>
        <w:spacing w:after="0" w:line="240" w:lineRule="auto"/>
        <w:rPr>
          <w:rFonts w:ascii="Arial" w:eastAsia="Times New Roman" w:hAnsi="Arial" w:cs="Arial"/>
          <w:kern w:val="0"/>
          <w:sz w:val="22"/>
          <w:szCs w:val="22"/>
          <w14:ligatures w14:val="none"/>
        </w:rPr>
      </w:pPr>
      <w:r>
        <w:rPr>
          <w:rFonts w:ascii="Arial" w:eastAsia="Times New Roman" w:hAnsi="Arial" w:cs="Arial"/>
          <w:b/>
          <w:bCs/>
          <w:color w:val="365F91"/>
          <w:kern w:val="0"/>
          <w:sz w:val="22"/>
          <w:szCs w:val="22"/>
          <w14:ligatures w14:val="none"/>
        </w:rPr>
        <w:t xml:space="preserve">KISS It - </w:t>
      </w:r>
      <w:r w:rsidR="00C72E8B" w:rsidRPr="00CF1F77">
        <w:rPr>
          <w:rFonts w:ascii="Arial" w:eastAsia="Times New Roman" w:hAnsi="Arial" w:cs="Arial"/>
          <w:b/>
          <w:bCs/>
          <w:color w:val="365F91"/>
          <w:kern w:val="0"/>
          <w:sz w:val="22"/>
          <w:szCs w:val="22"/>
          <w14:ligatures w14:val="none"/>
        </w:rPr>
        <w:t>Build treatment plans that work</w:t>
      </w:r>
    </w:p>
    <w:p w14:paraId="06529026" w14:textId="70D5B961" w:rsidR="00713113"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A </w:t>
      </w:r>
      <w:r w:rsidRPr="00FA5195">
        <w:rPr>
          <w:rFonts w:ascii="Arial" w:eastAsia="Times New Roman" w:hAnsi="Arial" w:cs="Arial"/>
          <w:b/>
          <w:bCs/>
          <w:kern w:val="0"/>
          <w:sz w:val="22"/>
          <w:szCs w:val="22"/>
          <w14:ligatures w14:val="none"/>
        </w:rPr>
        <w:t>treatment plan</w:t>
      </w:r>
      <w:r w:rsidRPr="00CF1F77">
        <w:rPr>
          <w:rFonts w:ascii="Arial" w:eastAsia="Times New Roman" w:hAnsi="Arial" w:cs="Arial"/>
          <w:kern w:val="0"/>
          <w:sz w:val="22"/>
          <w:szCs w:val="22"/>
          <w14:ligatures w14:val="none"/>
        </w:rPr>
        <w:t xml:space="preserve"> </w:t>
      </w:r>
      <w:r w:rsidR="008E5F9B" w:rsidRPr="00CF1F77">
        <w:rPr>
          <w:rFonts w:ascii="Arial" w:eastAsia="Times New Roman" w:hAnsi="Arial" w:cs="Arial"/>
          <w:kern w:val="0"/>
          <w:sz w:val="22"/>
          <w:szCs w:val="22"/>
          <w14:ligatures w14:val="none"/>
        </w:rPr>
        <w:t xml:space="preserve">(please, I BEG you, ditch the estimate!!) can </w:t>
      </w:r>
      <w:r w:rsidRPr="00CF1F77">
        <w:rPr>
          <w:rFonts w:ascii="Arial" w:eastAsia="Times New Roman" w:hAnsi="Arial" w:cs="Arial"/>
          <w:kern w:val="0"/>
          <w:sz w:val="22"/>
          <w:szCs w:val="22"/>
          <w14:ligatures w14:val="none"/>
        </w:rPr>
        <w:t xml:space="preserve">be more than an itemized estimate handed to a worried client. It </w:t>
      </w:r>
      <w:r w:rsidR="00713113" w:rsidRPr="00CF1F77">
        <w:rPr>
          <w:rFonts w:ascii="Arial" w:eastAsia="Times New Roman" w:hAnsi="Arial" w:cs="Arial"/>
          <w:kern w:val="0"/>
          <w:sz w:val="22"/>
          <w:szCs w:val="22"/>
          <w14:ligatures w14:val="none"/>
        </w:rPr>
        <w:t xml:space="preserve">can </w:t>
      </w:r>
      <w:r w:rsidRPr="00CF1F77">
        <w:rPr>
          <w:rFonts w:ascii="Arial" w:eastAsia="Times New Roman" w:hAnsi="Arial" w:cs="Arial"/>
          <w:kern w:val="0"/>
          <w:sz w:val="22"/>
          <w:szCs w:val="22"/>
          <w14:ligatures w14:val="none"/>
        </w:rPr>
        <w:t xml:space="preserve">tell a coherent story. </w:t>
      </w:r>
      <w:r w:rsidR="00FA5195">
        <w:rPr>
          <w:rFonts w:ascii="Arial" w:eastAsia="Times New Roman" w:hAnsi="Arial" w:cs="Arial"/>
          <w:kern w:val="0"/>
          <w:sz w:val="22"/>
          <w:szCs w:val="22"/>
          <w14:ligatures w14:val="none"/>
        </w:rPr>
        <w:t xml:space="preserve">A relationship builder serving the pet, the client, and the team. </w:t>
      </w:r>
    </w:p>
    <w:p w14:paraId="046EF949" w14:textId="77777777" w:rsidR="00713113" w:rsidRPr="00CF1F77" w:rsidRDefault="00713113" w:rsidP="00C72E8B">
      <w:pPr>
        <w:spacing w:after="0" w:line="240" w:lineRule="auto"/>
        <w:rPr>
          <w:rFonts w:ascii="Arial" w:eastAsia="Times New Roman" w:hAnsi="Arial" w:cs="Arial"/>
          <w:kern w:val="0"/>
          <w:sz w:val="22"/>
          <w:szCs w:val="22"/>
          <w14:ligatures w14:val="none"/>
        </w:rPr>
      </w:pPr>
    </w:p>
    <w:p w14:paraId="36F76482" w14:textId="5E05E2C4" w:rsidR="00701645" w:rsidRPr="00CF1F77" w:rsidRDefault="00713113"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A strong recommendation, in confidence. </w:t>
      </w:r>
      <w:r w:rsidR="00C72E8B" w:rsidRPr="00CF1F77">
        <w:rPr>
          <w:rFonts w:ascii="Arial" w:eastAsia="Times New Roman" w:hAnsi="Arial" w:cs="Arial"/>
          <w:kern w:val="0"/>
          <w:sz w:val="22"/>
          <w:szCs w:val="22"/>
          <w14:ligatures w14:val="none"/>
        </w:rPr>
        <w:t>Begin with the patient’s urgent problem and the clinical purpose of each recommendation.</w:t>
      </w:r>
      <w:r w:rsidR="00782609">
        <w:rPr>
          <w:rFonts w:ascii="Arial" w:eastAsia="Times New Roman" w:hAnsi="Arial" w:cs="Arial"/>
          <w:kern w:val="0"/>
          <w:sz w:val="22"/>
          <w:szCs w:val="22"/>
          <w14:ligatures w14:val="none"/>
        </w:rPr>
        <w:t xml:space="preserve"> Deliver a </w:t>
      </w:r>
      <w:r w:rsidR="00782609" w:rsidRPr="00CF1F77">
        <w:rPr>
          <w:rFonts w:ascii="Arial" w:eastAsia="Times New Roman" w:hAnsi="Arial" w:cs="Arial"/>
          <w:kern w:val="0"/>
          <w:sz w:val="22"/>
          <w:szCs w:val="22"/>
          <w14:ligatures w14:val="none"/>
        </w:rPr>
        <w:t xml:space="preserve">strong recommendation, in confidence. </w:t>
      </w:r>
      <w:r w:rsidR="00C72E8B" w:rsidRPr="00CF1F77">
        <w:rPr>
          <w:rFonts w:ascii="Arial" w:eastAsia="Times New Roman" w:hAnsi="Arial" w:cs="Arial"/>
          <w:kern w:val="0"/>
          <w:sz w:val="22"/>
          <w:szCs w:val="22"/>
          <w14:ligatures w14:val="none"/>
        </w:rPr>
        <w:t xml:space="preserve">Create a recommended pathway and, when medically acceptable, additional pathways that vary in diagnostics, </w:t>
      </w:r>
      <w:r w:rsidR="00D97D12">
        <w:rPr>
          <w:rFonts w:ascii="Arial" w:eastAsia="Times New Roman" w:hAnsi="Arial" w:cs="Arial"/>
          <w:kern w:val="0"/>
          <w:sz w:val="22"/>
          <w:szCs w:val="22"/>
          <w14:ligatures w14:val="none"/>
        </w:rPr>
        <w:t xml:space="preserve">timing, </w:t>
      </w:r>
      <w:r w:rsidR="00C72E8B" w:rsidRPr="00CF1F77">
        <w:rPr>
          <w:rFonts w:ascii="Arial" w:eastAsia="Times New Roman" w:hAnsi="Arial" w:cs="Arial"/>
          <w:kern w:val="0"/>
          <w:sz w:val="22"/>
          <w:szCs w:val="22"/>
          <w14:ligatures w14:val="none"/>
        </w:rPr>
        <w:t xml:space="preserve">setting, monitoring intensity, referral, and follow-up. </w:t>
      </w:r>
    </w:p>
    <w:p w14:paraId="2ABA4BA5" w14:textId="77777777" w:rsidR="00701645" w:rsidRPr="00CF1F77" w:rsidRDefault="00701645" w:rsidP="00C72E8B">
      <w:pPr>
        <w:spacing w:after="0" w:line="240" w:lineRule="auto"/>
        <w:rPr>
          <w:rFonts w:ascii="Arial" w:eastAsia="Times New Roman" w:hAnsi="Arial" w:cs="Arial"/>
          <w:kern w:val="0"/>
          <w:sz w:val="22"/>
          <w:szCs w:val="22"/>
          <w14:ligatures w14:val="none"/>
        </w:rPr>
      </w:pPr>
    </w:p>
    <w:p w14:paraId="12368326" w14:textId="77777777" w:rsidR="00701645"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For every pathway, make visible: the expected benefit; known risks and uncertainties; cost and time; client caregiving responsibilities; warning signs; and the point at which the plan must change. </w:t>
      </w:r>
    </w:p>
    <w:p w14:paraId="7390301A" w14:textId="77777777" w:rsidR="00701645" w:rsidRPr="00CF1F77" w:rsidRDefault="00701645" w:rsidP="00C72E8B">
      <w:pPr>
        <w:spacing w:after="0" w:line="240" w:lineRule="auto"/>
        <w:rPr>
          <w:rFonts w:ascii="Arial" w:eastAsia="Times New Roman" w:hAnsi="Arial" w:cs="Arial"/>
          <w:kern w:val="0"/>
          <w:sz w:val="22"/>
          <w:szCs w:val="22"/>
          <w14:ligatures w14:val="none"/>
        </w:rPr>
      </w:pPr>
    </w:p>
    <w:p w14:paraId="1CEEFA26" w14:textId="5051F77C"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Document the conversation, the client’s informed decision, declined recommendations, and the follow-up plan.1,4</w:t>
      </w:r>
    </w:p>
    <w:p w14:paraId="71235C1A" w14:textId="77777777" w:rsidR="00701645" w:rsidRPr="00CF1F77" w:rsidRDefault="00701645" w:rsidP="00C72E8B">
      <w:pPr>
        <w:spacing w:after="0" w:line="240" w:lineRule="auto"/>
        <w:rPr>
          <w:rFonts w:ascii="Arial" w:eastAsia="Times New Roman" w:hAnsi="Arial" w:cs="Arial"/>
          <w:kern w:val="0"/>
          <w:sz w:val="22"/>
          <w:szCs w:val="22"/>
          <w14:ligatures w14:val="none"/>
        </w:rPr>
      </w:pPr>
    </w:p>
    <w:p w14:paraId="325BDDFD" w14:textId="77777777" w:rsidR="002C4382"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Team utilization turns the written plan into care. The veterinarian owns diagnosis, medical judgment, and the options that are clinically acceptable. Credentialed veterinary technicians and other trained team members can </w:t>
      </w:r>
      <w:r w:rsidR="006B0150">
        <w:rPr>
          <w:rFonts w:ascii="Arial" w:eastAsia="Times New Roman" w:hAnsi="Arial" w:cs="Arial"/>
          <w:kern w:val="0"/>
          <w:sz w:val="22"/>
          <w:szCs w:val="22"/>
          <w14:ligatures w14:val="none"/>
        </w:rPr>
        <w:t xml:space="preserve">review the </w:t>
      </w:r>
      <w:r w:rsidR="00F158B9">
        <w:rPr>
          <w:rFonts w:ascii="Arial" w:eastAsia="Times New Roman" w:hAnsi="Arial" w:cs="Arial"/>
          <w:kern w:val="0"/>
          <w:sz w:val="22"/>
          <w:szCs w:val="22"/>
          <w14:ligatures w14:val="none"/>
        </w:rPr>
        <w:t xml:space="preserve">treatment </w:t>
      </w:r>
      <w:r w:rsidR="006B0150">
        <w:rPr>
          <w:rFonts w:ascii="Arial" w:eastAsia="Times New Roman" w:hAnsi="Arial" w:cs="Arial"/>
          <w:kern w:val="0"/>
          <w:sz w:val="22"/>
          <w:szCs w:val="22"/>
          <w14:ligatures w14:val="none"/>
        </w:rPr>
        <w:t xml:space="preserve">plan with written and signed consent (signed by an informed client and the veterinary professional!!) </w:t>
      </w:r>
      <w:r w:rsidRPr="00CF1F77">
        <w:rPr>
          <w:rFonts w:ascii="Arial" w:eastAsia="Times New Roman" w:hAnsi="Arial" w:cs="Arial"/>
          <w:kern w:val="0"/>
          <w:sz w:val="22"/>
          <w:szCs w:val="22"/>
          <w14:ligatures w14:val="none"/>
        </w:rPr>
        <w:t xml:space="preserve">reinforce education, demonstrate home-care tasks, check understanding, make follow-up contacts, </w:t>
      </w:r>
      <w:r w:rsidR="00914CDF">
        <w:rPr>
          <w:rFonts w:ascii="Arial" w:eastAsia="Times New Roman" w:hAnsi="Arial" w:cs="Arial"/>
          <w:kern w:val="0"/>
          <w:sz w:val="22"/>
          <w:szCs w:val="22"/>
          <w14:ligatures w14:val="none"/>
        </w:rPr>
        <w:t xml:space="preserve">outline financial care programs, </w:t>
      </w:r>
      <w:r w:rsidRPr="00CF1F77">
        <w:rPr>
          <w:rFonts w:ascii="Arial" w:eastAsia="Times New Roman" w:hAnsi="Arial" w:cs="Arial"/>
          <w:kern w:val="0"/>
          <w:sz w:val="22"/>
          <w:szCs w:val="22"/>
          <w14:ligatures w14:val="none"/>
        </w:rPr>
        <w:t>and recognize when the case must return to the veterinaria</w:t>
      </w:r>
      <w:r w:rsidR="00914CDF">
        <w:rPr>
          <w:rFonts w:ascii="Arial" w:eastAsia="Times New Roman" w:hAnsi="Arial" w:cs="Arial"/>
          <w:kern w:val="0"/>
          <w:sz w:val="22"/>
          <w:szCs w:val="22"/>
          <w14:ligatures w14:val="none"/>
        </w:rPr>
        <w:t xml:space="preserve">n. </w:t>
      </w:r>
    </w:p>
    <w:p w14:paraId="444639E3" w14:textId="77777777" w:rsidR="002C4382" w:rsidRDefault="002C4382" w:rsidP="00C72E8B">
      <w:pPr>
        <w:spacing w:after="0" w:line="240" w:lineRule="auto"/>
        <w:rPr>
          <w:rFonts w:ascii="Arial" w:eastAsia="Times New Roman" w:hAnsi="Arial" w:cs="Arial"/>
          <w:kern w:val="0"/>
          <w:sz w:val="22"/>
          <w:szCs w:val="22"/>
          <w14:ligatures w14:val="none"/>
        </w:rPr>
      </w:pPr>
    </w:p>
    <w:p w14:paraId="16FF37E2" w14:textId="255A8548" w:rsidR="00C72E8B" w:rsidRPr="00CF1F77" w:rsidRDefault="00914CDF" w:rsidP="00C72E8B">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w:t>
      </w:r>
      <w:r w:rsidR="00C72E8B" w:rsidRPr="00CF1F77">
        <w:rPr>
          <w:rFonts w:ascii="Arial" w:eastAsia="Times New Roman" w:hAnsi="Arial" w:cs="Arial"/>
          <w:kern w:val="0"/>
          <w:sz w:val="22"/>
          <w:szCs w:val="22"/>
          <w14:ligatures w14:val="none"/>
        </w:rPr>
        <w:t xml:space="preserve"> treatment-</w:t>
      </w:r>
      <w:proofErr w:type="gramStart"/>
      <w:r w:rsidR="00C72E8B" w:rsidRPr="00CF1F77">
        <w:rPr>
          <w:rFonts w:ascii="Arial" w:eastAsia="Times New Roman" w:hAnsi="Arial" w:cs="Arial"/>
          <w:kern w:val="0"/>
          <w:sz w:val="22"/>
          <w:szCs w:val="22"/>
          <w14:ligatures w14:val="none"/>
        </w:rPr>
        <w:t>plan</w:t>
      </w:r>
      <w:proofErr w:type="gramEnd"/>
      <w:r w:rsidR="00C72E8B" w:rsidRPr="00CF1F77">
        <w:rPr>
          <w:rFonts w:ascii="Arial" w:eastAsia="Times New Roman" w:hAnsi="Arial" w:cs="Arial"/>
          <w:kern w:val="0"/>
          <w:sz w:val="22"/>
          <w:szCs w:val="22"/>
          <w14:ligatures w14:val="none"/>
        </w:rPr>
        <w:t xml:space="preserve"> template </w:t>
      </w:r>
      <w:r w:rsidR="002C4382">
        <w:rPr>
          <w:rFonts w:ascii="Arial" w:eastAsia="Times New Roman" w:hAnsi="Arial" w:cs="Arial"/>
          <w:kern w:val="0"/>
          <w:sz w:val="22"/>
          <w:szCs w:val="22"/>
          <w14:ligatures w14:val="none"/>
        </w:rPr>
        <w:t>with cost estimates may</w:t>
      </w:r>
      <w:r w:rsidR="00E85B52">
        <w:rPr>
          <w:rFonts w:ascii="Arial" w:eastAsia="Times New Roman" w:hAnsi="Arial" w:cs="Arial"/>
          <w:kern w:val="0"/>
          <w:sz w:val="22"/>
          <w:szCs w:val="22"/>
          <w14:ligatures w14:val="none"/>
        </w:rPr>
        <w:t xml:space="preserve"> support all in the case, the pet, client, team, and hospital. </w:t>
      </w:r>
      <w:r w:rsidR="00062601">
        <w:rPr>
          <w:rFonts w:ascii="Arial" w:eastAsia="Times New Roman" w:hAnsi="Arial" w:cs="Arial"/>
          <w:kern w:val="0"/>
          <w:sz w:val="22"/>
          <w:szCs w:val="22"/>
          <w14:ligatures w14:val="none"/>
        </w:rPr>
        <w:t>Informed consent is essential to delivering care that meets professional standards</w:t>
      </w:r>
      <w:r w:rsidR="0075428D">
        <w:rPr>
          <w:rFonts w:ascii="Arial" w:eastAsia="Times New Roman" w:hAnsi="Arial" w:cs="Arial"/>
          <w:kern w:val="0"/>
          <w:sz w:val="22"/>
          <w:szCs w:val="22"/>
          <w14:ligatures w14:val="none"/>
        </w:rPr>
        <w:t xml:space="preserve"> and reflects the client’s understanding of choices. </w:t>
      </w:r>
      <w:r w:rsidR="00FE0C9A">
        <w:rPr>
          <w:rFonts w:ascii="Arial" w:eastAsia="Times New Roman" w:hAnsi="Arial" w:cs="Arial"/>
          <w:kern w:val="0"/>
          <w:sz w:val="22"/>
          <w:szCs w:val="22"/>
          <w14:ligatures w14:val="none"/>
        </w:rPr>
        <w:t xml:space="preserve">Informed consent requires discussing </w:t>
      </w:r>
      <w:r w:rsidR="00733E79">
        <w:rPr>
          <w:rFonts w:ascii="Arial" w:eastAsia="Times New Roman" w:hAnsi="Arial" w:cs="Arial"/>
          <w:kern w:val="0"/>
          <w:sz w:val="22"/>
          <w:szCs w:val="22"/>
          <w14:ligatures w14:val="none"/>
        </w:rPr>
        <w:t xml:space="preserve">the benefits, risks, costs, alternatives, and likely outcomes so the client can make an informed decision. </w:t>
      </w:r>
    </w:p>
    <w:p w14:paraId="465853D1" w14:textId="77777777" w:rsidR="002E1B70" w:rsidRPr="00CF1F77" w:rsidRDefault="002E1B70" w:rsidP="00C72E8B">
      <w:pPr>
        <w:spacing w:after="0" w:line="240" w:lineRule="auto"/>
        <w:rPr>
          <w:rFonts w:ascii="Arial" w:eastAsia="Times New Roman" w:hAnsi="Arial" w:cs="Arial"/>
          <w:kern w:val="0"/>
          <w:sz w:val="22"/>
          <w:szCs w:val="22"/>
          <w14:ligatures w14:val="none"/>
        </w:rPr>
      </w:pPr>
    </w:p>
    <w:p w14:paraId="6B065165" w14:textId="4EF98B48" w:rsidR="002E1B70" w:rsidRPr="00CF1F77" w:rsidRDefault="002E1B70" w:rsidP="002E1B70">
      <w:pPr>
        <w:spacing w:after="0" w:line="240" w:lineRule="auto"/>
        <w:rPr>
          <w:rFonts w:ascii="Arial" w:eastAsia="Times New Roman" w:hAnsi="Arial" w:cs="Arial"/>
          <w:b/>
          <w:bCs/>
          <w:color w:val="365F91"/>
          <w:kern w:val="0"/>
          <w:sz w:val="22"/>
          <w:szCs w:val="22"/>
          <w14:ligatures w14:val="none"/>
        </w:rPr>
      </w:pPr>
      <w:r w:rsidRPr="00CF1F77">
        <w:rPr>
          <w:rFonts w:ascii="Arial" w:eastAsia="Times New Roman" w:hAnsi="Arial" w:cs="Arial"/>
          <w:b/>
          <w:bCs/>
          <w:color w:val="365F91"/>
          <w:kern w:val="0"/>
          <w:sz w:val="22"/>
          <w:szCs w:val="22"/>
          <w14:ligatures w14:val="none"/>
        </w:rPr>
        <w:t>Financial Care Pathways</w:t>
      </w:r>
    </w:p>
    <w:p w14:paraId="1EE5E439" w14:textId="77777777" w:rsidR="0065057B" w:rsidRPr="00CF1F77" w:rsidRDefault="005E6DD5" w:rsidP="002E1B70">
      <w:pPr>
        <w:spacing w:after="0" w:line="240" w:lineRule="auto"/>
        <w:rPr>
          <w:rFonts w:ascii="Arial" w:hAnsi="Arial" w:cs="Arial"/>
          <w:sz w:val="22"/>
          <w:szCs w:val="22"/>
        </w:rPr>
      </w:pPr>
      <w:r w:rsidRPr="00CF1F77">
        <w:rPr>
          <w:rFonts w:ascii="Arial" w:hAnsi="Arial" w:cs="Arial"/>
          <w:sz w:val="22"/>
          <w:szCs w:val="22"/>
        </w:rPr>
        <w:t xml:space="preserve">Through my experience serving on the state veterinary board, I have seen complaints arise not because financial care pathways were unavailable, but because the client was not helped to understand them during a time of distress. </w:t>
      </w:r>
    </w:p>
    <w:p w14:paraId="31E1A618" w14:textId="77777777" w:rsidR="0065057B" w:rsidRPr="00CF1F77" w:rsidRDefault="0065057B" w:rsidP="002E1B70">
      <w:pPr>
        <w:spacing w:after="0" w:line="240" w:lineRule="auto"/>
        <w:rPr>
          <w:rFonts w:ascii="Arial" w:hAnsi="Arial" w:cs="Arial"/>
          <w:sz w:val="22"/>
          <w:szCs w:val="22"/>
        </w:rPr>
      </w:pPr>
    </w:p>
    <w:p w14:paraId="7893AFBA" w14:textId="2D4C63D9" w:rsidR="0065057B" w:rsidRPr="00CF1F77" w:rsidRDefault="005E6DD5" w:rsidP="002E1B70">
      <w:pPr>
        <w:spacing w:after="0" w:line="240" w:lineRule="auto"/>
        <w:rPr>
          <w:rFonts w:ascii="Arial" w:hAnsi="Arial" w:cs="Arial"/>
          <w:sz w:val="22"/>
          <w:szCs w:val="22"/>
        </w:rPr>
      </w:pPr>
      <w:r w:rsidRPr="00CF1F77">
        <w:rPr>
          <w:rFonts w:ascii="Arial" w:hAnsi="Arial" w:cs="Arial"/>
          <w:sz w:val="22"/>
          <w:szCs w:val="22"/>
        </w:rPr>
        <w:t xml:space="preserve">Financing </w:t>
      </w:r>
      <w:r w:rsidR="005E670A" w:rsidRPr="00CF1F77">
        <w:rPr>
          <w:rFonts w:ascii="Arial" w:hAnsi="Arial" w:cs="Arial"/>
          <w:sz w:val="22"/>
          <w:szCs w:val="22"/>
        </w:rPr>
        <w:t xml:space="preserve">third-party </w:t>
      </w:r>
      <w:r w:rsidRPr="00CF1F77">
        <w:rPr>
          <w:rFonts w:ascii="Arial" w:hAnsi="Arial" w:cs="Arial"/>
          <w:sz w:val="22"/>
          <w:szCs w:val="22"/>
        </w:rPr>
        <w:t xml:space="preserve">programs, nonprofit assistance, community resources, internal discounts, phased treatment, and other spectrum-of-care options may all help bridge the financial gap. </w:t>
      </w:r>
    </w:p>
    <w:p w14:paraId="4EFA2B0A" w14:textId="77777777" w:rsidR="0065057B" w:rsidRPr="00CF1F77" w:rsidRDefault="0065057B" w:rsidP="002E1B70">
      <w:pPr>
        <w:spacing w:after="0" w:line="240" w:lineRule="auto"/>
        <w:rPr>
          <w:rFonts w:ascii="Arial" w:hAnsi="Arial" w:cs="Arial"/>
          <w:sz w:val="22"/>
          <w:szCs w:val="22"/>
        </w:rPr>
      </w:pPr>
    </w:p>
    <w:p w14:paraId="362CF6DE" w14:textId="77777777" w:rsidR="00024BE8" w:rsidRPr="00CF1F77" w:rsidRDefault="005E6DD5" w:rsidP="002E1B70">
      <w:pPr>
        <w:spacing w:after="0" w:line="240" w:lineRule="auto"/>
        <w:rPr>
          <w:rFonts w:ascii="Arial" w:hAnsi="Arial" w:cs="Arial"/>
          <w:sz w:val="22"/>
          <w:szCs w:val="22"/>
        </w:rPr>
      </w:pPr>
      <w:r w:rsidRPr="00CF1F77">
        <w:rPr>
          <w:rFonts w:ascii="Arial" w:hAnsi="Arial" w:cs="Arial"/>
          <w:sz w:val="22"/>
          <w:szCs w:val="22"/>
        </w:rPr>
        <w:t xml:space="preserve">A simple, well-designed handout can ensure that clients are consistently informed of these resources before an emotionally charged decision must be made. Relinquishment may </w:t>
      </w:r>
      <w:r w:rsidRPr="00CF1F77">
        <w:rPr>
          <w:rFonts w:ascii="Arial" w:hAnsi="Arial" w:cs="Arial"/>
          <w:sz w:val="22"/>
          <w:szCs w:val="22"/>
        </w:rPr>
        <w:lastRenderedPageBreak/>
        <w:t xml:space="preserve">sometimes be necessary, but it should be presented as a last-resort pathway—not the first or only option. </w:t>
      </w:r>
    </w:p>
    <w:p w14:paraId="144606DE" w14:textId="77777777" w:rsidR="00024BE8" w:rsidRPr="00CF1F77" w:rsidRDefault="00024BE8" w:rsidP="002E1B70">
      <w:pPr>
        <w:spacing w:after="0" w:line="240" w:lineRule="auto"/>
        <w:rPr>
          <w:rFonts w:ascii="Arial" w:hAnsi="Arial" w:cs="Arial"/>
          <w:sz w:val="22"/>
          <w:szCs w:val="22"/>
        </w:rPr>
      </w:pPr>
    </w:p>
    <w:p w14:paraId="65F8BDB8" w14:textId="537A795F" w:rsidR="002E1B70" w:rsidRPr="00CF1F77" w:rsidRDefault="00024BE8" w:rsidP="00C72E8B">
      <w:pPr>
        <w:spacing w:after="0" w:line="240" w:lineRule="auto"/>
        <w:rPr>
          <w:rFonts w:ascii="Arial" w:eastAsia="Times New Roman" w:hAnsi="Arial" w:cs="Arial"/>
          <w:b/>
          <w:bCs/>
          <w:color w:val="365F91"/>
          <w:kern w:val="0"/>
          <w:sz w:val="22"/>
          <w:szCs w:val="22"/>
          <w14:ligatures w14:val="none"/>
        </w:rPr>
      </w:pPr>
      <w:r w:rsidRPr="00CF1F77">
        <w:rPr>
          <w:rFonts w:ascii="Arial" w:hAnsi="Arial" w:cs="Arial"/>
          <w:sz w:val="22"/>
          <w:szCs w:val="22"/>
        </w:rPr>
        <w:t>In state board cases, w</w:t>
      </w:r>
      <w:r w:rsidR="005E6DD5" w:rsidRPr="00CF1F77">
        <w:rPr>
          <w:rFonts w:ascii="Arial" w:hAnsi="Arial" w:cs="Arial"/>
          <w:sz w:val="22"/>
          <w:szCs w:val="22"/>
        </w:rPr>
        <w:t xml:space="preserve">hen clients later discover that other forms of </w:t>
      </w:r>
      <w:r w:rsidRPr="00CF1F77">
        <w:rPr>
          <w:rFonts w:ascii="Arial" w:hAnsi="Arial" w:cs="Arial"/>
          <w:sz w:val="22"/>
          <w:szCs w:val="22"/>
        </w:rPr>
        <w:t xml:space="preserve">financial </w:t>
      </w:r>
      <w:r w:rsidR="005E6DD5" w:rsidRPr="00CF1F77">
        <w:rPr>
          <w:rFonts w:ascii="Arial" w:hAnsi="Arial" w:cs="Arial"/>
          <w:sz w:val="22"/>
          <w:szCs w:val="22"/>
        </w:rPr>
        <w:t xml:space="preserve">support were available but never discussed, the resulting sense of abandonment or betrayal </w:t>
      </w:r>
      <w:r w:rsidRPr="00CF1F77">
        <w:rPr>
          <w:rFonts w:ascii="Arial" w:hAnsi="Arial" w:cs="Arial"/>
          <w:sz w:val="22"/>
          <w:szCs w:val="22"/>
        </w:rPr>
        <w:t>beca</w:t>
      </w:r>
      <w:r w:rsidR="005E6DD5" w:rsidRPr="00CF1F77">
        <w:rPr>
          <w:rFonts w:ascii="Arial" w:hAnsi="Arial" w:cs="Arial"/>
          <w:sz w:val="22"/>
          <w:szCs w:val="22"/>
        </w:rPr>
        <w:t>me the foundation of a formal complaint.</w:t>
      </w:r>
    </w:p>
    <w:p w14:paraId="19E71393" w14:textId="77777777" w:rsidR="00961F39" w:rsidRPr="00CF1F77" w:rsidRDefault="00961F39" w:rsidP="00C72E8B">
      <w:pPr>
        <w:spacing w:after="0" w:line="240" w:lineRule="auto"/>
        <w:rPr>
          <w:rFonts w:ascii="Arial" w:eastAsia="Times New Roman" w:hAnsi="Arial" w:cs="Arial"/>
          <w:b/>
          <w:bCs/>
          <w:color w:val="365F91"/>
          <w:kern w:val="0"/>
          <w:sz w:val="22"/>
          <w:szCs w:val="22"/>
          <w14:ligatures w14:val="none"/>
        </w:rPr>
      </w:pPr>
    </w:p>
    <w:p w14:paraId="580F95CB" w14:textId="4220C4CB" w:rsidR="00C72E8B" w:rsidRPr="00CF1F77" w:rsidRDefault="00C72E8B" w:rsidP="00C72E8B">
      <w:pPr>
        <w:spacing w:after="0" w:line="240" w:lineRule="auto"/>
        <w:rPr>
          <w:rFonts w:ascii="Arial" w:eastAsia="Times New Roman" w:hAnsi="Arial" w:cs="Arial"/>
          <w:b/>
          <w:bCs/>
          <w:color w:val="365F91"/>
          <w:kern w:val="0"/>
          <w:sz w:val="22"/>
          <w:szCs w:val="22"/>
          <w14:ligatures w14:val="none"/>
        </w:rPr>
      </w:pPr>
      <w:r w:rsidRPr="00CF1F77">
        <w:rPr>
          <w:rFonts w:ascii="Arial" w:eastAsia="Times New Roman" w:hAnsi="Arial" w:cs="Arial"/>
          <w:b/>
          <w:bCs/>
          <w:color w:val="365F91"/>
          <w:kern w:val="0"/>
          <w:sz w:val="22"/>
          <w:szCs w:val="22"/>
          <w14:ligatures w14:val="none"/>
        </w:rPr>
        <w:t xml:space="preserve">Case </w:t>
      </w:r>
      <w:r w:rsidR="003F3416">
        <w:rPr>
          <w:rFonts w:ascii="Arial" w:eastAsia="Times New Roman" w:hAnsi="Arial" w:cs="Arial"/>
          <w:b/>
          <w:bCs/>
          <w:color w:val="365F91"/>
          <w:kern w:val="0"/>
          <w:sz w:val="22"/>
          <w:szCs w:val="22"/>
          <w14:ligatures w14:val="none"/>
        </w:rPr>
        <w:t>E</w:t>
      </w:r>
      <w:r w:rsidRPr="00CF1F77">
        <w:rPr>
          <w:rFonts w:ascii="Arial" w:eastAsia="Times New Roman" w:hAnsi="Arial" w:cs="Arial"/>
          <w:b/>
          <w:bCs/>
          <w:color w:val="365F91"/>
          <w:kern w:val="0"/>
          <w:sz w:val="22"/>
          <w:szCs w:val="22"/>
          <w14:ligatures w14:val="none"/>
        </w:rPr>
        <w:t xml:space="preserve">xercise: </w:t>
      </w:r>
      <w:r w:rsidR="003F3416">
        <w:rPr>
          <w:rFonts w:ascii="Arial" w:eastAsia="Times New Roman" w:hAnsi="Arial" w:cs="Arial"/>
          <w:b/>
          <w:bCs/>
          <w:color w:val="365F91"/>
          <w:kern w:val="0"/>
          <w:sz w:val="22"/>
          <w:szCs w:val="22"/>
          <w14:ligatures w14:val="none"/>
        </w:rPr>
        <w:t xml:space="preserve">Meet </w:t>
      </w:r>
      <w:r w:rsidR="00D13CE2" w:rsidRPr="00CF1F77">
        <w:rPr>
          <w:rFonts w:ascii="Arial" w:eastAsia="Times New Roman" w:hAnsi="Arial" w:cs="Arial"/>
          <w:b/>
          <w:bCs/>
          <w:color w:val="365F91"/>
          <w:kern w:val="0"/>
          <w:sz w:val="22"/>
          <w:szCs w:val="22"/>
          <w14:ligatures w14:val="none"/>
        </w:rPr>
        <w:t>Tango</w:t>
      </w:r>
    </w:p>
    <w:p w14:paraId="0ACC6B1F" w14:textId="77777777" w:rsidR="00071B09" w:rsidRPr="00CF1F77" w:rsidRDefault="00071B09" w:rsidP="00C72E8B">
      <w:pPr>
        <w:spacing w:after="0" w:line="240" w:lineRule="auto"/>
        <w:rPr>
          <w:rFonts w:ascii="Arial" w:eastAsia="Times New Roman" w:hAnsi="Arial" w:cs="Arial"/>
          <w:kern w:val="0"/>
          <w:sz w:val="22"/>
          <w:szCs w:val="22"/>
          <w14:ligatures w14:val="none"/>
        </w:rPr>
      </w:pPr>
    </w:p>
    <w:p w14:paraId="6299FC87" w14:textId="7E2A7E01" w:rsidR="00EE705E"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Tango is a fictional five-year-old neutered male orange tabby presented for repeated trips to the litterbox, </w:t>
      </w:r>
      <w:r w:rsidR="00D13CE2" w:rsidRPr="00CF1F77">
        <w:rPr>
          <w:rFonts w:ascii="Arial" w:eastAsia="Times New Roman" w:hAnsi="Arial" w:cs="Arial"/>
          <w:kern w:val="0"/>
          <w:sz w:val="22"/>
          <w:szCs w:val="22"/>
          <w14:ligatures w14:val="none"/>
        </w:rPr>
        <w:t xml:space="preserve">being </w:t>
      </w:r>
      <w:r w:rsidR="00071B09" w:rsidRPr="00CF1F77">
        <w:rPr>
          <w:rFonts w:ascii="Arial" w:eastAsia="Times New Roman" w:hAnsi="Arial" w:cs="Arial"/>
          <w:kern w:val="0"/>
          <w:sz w:val="22"/>
          <w:szCs w:val="22"/>
          <w14:ligatures w14:val="none"/>
        </w:rPr>
        <w:t>uncomfortable</w:t>
      </w:r>
      <w:r w:rsidRPr="00CF1F77">
        <w:rPr>
          <w:rFonts w:ascii="Arial" w:eastAsia="Times New Roman" w:hAnsi="Arial" w:cs="Arial"/>
          <w:kern w:val="0"/>
          <w:sz w:val="22"/>
          <w:szCs w:val="22"/>
          <w14:ligatures w14:val="none"/>
        </w:rPr>
        <w:t xml:space="preserve">, vomiting, and producing no urine. His bladder is large and painful, and the veterinary team is concerned about urethral </w:t>
      </w:r>
      <w:proofErr w:type="gramStart"/>
      <w:r w:rsidRPr="00CF1F77">
        <w:rPr>
          <w:rFonts w:ascii="Arial" w:eastAsia="Times New Roman" w:hAnsi="Arial" w:cs="Arial"/>
          <w:kern w:val="0"/>
          <w:sz w:val="22"/>
          <w:szCs w:val="22"/>
          <w14:ligatures w14:val="none"/>
        </w:rPr>
        <w:t>obstruction—a</w:t>
      </w:r>
      <w:proofErr w:type="gramEnd"/>
      <w:r w:rsidRPr="00CF1F77">
        <w:rPr>
          <w:rFonts w:ascii="Arial" w:eastAsia="Times New Roman" w:hAnsi="Arial" w:cs="Arial"/>
          <w:kern w:val="0"/>
          <w:sz w:val="22"/>
          <w:szCs w:val="22"/>
          <w14:ligatures w14:val="none"/>
        </w:rPr>
        <w:t xml:space="preserve"> painful, potentially life-threatening emergency. </w:t>
      </w:r>
    </w:p>
    <w:p w14:paraId="00E68432" w14:textId="77777777" w:rsidR="00EE705E" w:rsidRPr="00CF1F77" w:rsidRDefault="00EE705E" w:rsidP="00C72E8B">
      <w:pPr>
        <w:spacing w:after="0" w:line="240" w:lineRule="auto"/>
        <w:rPr>
          <w:rFonts w:ascii="Arial" w:eastAsia="Times New Roman" w:hAnsi="Arial" w:cs="Arial"/>
          <w:kern w:val="0"/>
          <w:sz w:val="22"/>
          <w:szCs w:val="22"/>
          <w14:ligatures w14:val="none"/>
        </w:rPr>
      </w:pPr>
    </w:p>
    <w:p w14:paraId="68F26B87" w14:textId="61EF5050"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His </w:t>
      </w:r>
      <w:r w:rsidR="00EE705E" w:rsidRPr="00CF1F77">
        <w:rPr>
          <w:rFonts w:ascii="Arial" w:eastAsia="Times New Roman" w:hAnsi="Arial" w:cs="Arial"/>
          <w:kern w:val="0"/>
          <w:sz w:val="22"/>
          <w:szCs w:val="22"/>
          <w14:ligatures w14:val="none"/>
        </w:rPr>
        <w:t xml:space="preserve">pet-parent </w:t>
      </w:r>
      <w:r w:rsidRPr="00CF1F77">
        <w:rPr>
          <w:rFonts w:ascii="Arial" w:eastAsia="Times New Roman" w:hAnsi="Arial" w:cs="Arial"/>
          <w:kern w:val="0"/>
          <w:sz w:val="22"/>
          <w:szCs w:val="22"/>
          <w14:ligatures w14:val="none"/>
        </w:rPr>
        <w:t>is frightened and says, “I only have $</w:t>
      </w:r>
      <w:r w:rsidR="00EE705E" w:rsidRPr="00CF1F77">
        <w:rPr>
          <w:rFonts w:ascii="Arial" w:eastAsia="Times New Roman" w:hAnsi="Arial" w:cs="Arial"/>
          <w:kern w:val="0"/>
          <w:sz w:val="22"/>
          <w:szCs w:val="22"/>
          <w14:ligatures w14:val="none"/>
        </w:rPr>
        <w:t>5</w:t>
      </w:r>
      <w:r w:rsidRPr="00CF1F77">
        <w:rPr>
          <w:rFonts w:ascii="Arial" w:eastAsia="Times New Roman" w:hAnsi="Arial" w:cs="Arial"/>
          <w:kern w:val="0"/>
          <w:sz w:val="22"/>
          <w:szCs w:val="22"/>
          <w14:ligatures w14:val="none"/>
        </w:rPr>
        <w:t>00 today. Please don’t let him die.” Tango is intentionally fictional and the numbers are illustrative; the exercise teaches communication and treatment-plan design, not one universal medical protocol.</w:t>
      </w:r>
    </w:p>
    <w:p w14:paraId="6189C20D" w14:textId="77777777" w:rsidR="007B3166" w:rsidRPr="00CF1F77" w:rsidRDefault="007B3166" w:rsidP="00C72E8B">
      <w:pPr>
        <w:spacing w:after="0" w:line="240" w:lineRule="auto"/>
        <w:rPr>
          <w:rFonts w:ascii="Arial" w:eastAsia="Times New Roman" w:hAnsi="Arial" w:cs="Arial"/>
          <w:kern w:val="0"/>
          <w:sz w:val="22"/>
          <w:szCs w:val="22"/>
          <w14:ligatures w14:val="none"/>
        </w:rPr>
      </w:pPr>
    </w:p>
    <w:p w14:paraId="2C1EF21A" w14:textId="77777777" w:rsidR="007B3166" w:rsidRPr="00CF1F77" w:rsidRDefault="00C72E8B" w:rsidP="00C72E8B">
      <w:pPr>
        <w:spacing w:after="0" w:line="240" w:lineRule="auto"/>
        <w:rPr>
          <w:rFonts w:ascii="Arial" w:eastAsia="Times New Roman" w:hAnsi="Arial" w:cs="Arial"/>
          <w:b/>
          <w:bCs/>
          <w:kern w:val="0"/>
          <w:sz w:val="22"/>
          <w:szCs w:val="22"/>
          <w14:ligatures w14:val="none"/>
        </w:rPr>
      </w:pPr>
      <w:proofErr w:type="gramStart"/>
      <w:r w:rsidRPr="00CF1F77">
        <w:rPr>
          <w:rFonts w:ascii="Arial" w:eastAsia="Times New Roman" w:hAnsi="Arial" w:cs="Arial"/>
          <w:b/>
          <w:bCs/>
          <w:kern w:val="0"/>
          <w:sz w:val="22"/>
          <w:szCs w:val="22"/>
          <w14:ligatures w14:val="none"/>
        </w:rPr>
        <w:t>KISS</w:t>
      </w:r>
      <w:proofErr w:type="gramEnd"/>
      <w:r w:rsidRPr="00CF1F77">
        <w:rPr>
          <w:rFonts w:ascii="Arial" w:eastAsia="Times New Roman" w:hAnsi="Arial" w:cs="Arial"/>
          <w:b/>
          <w:bCs/>
          <w:kern w:val="0"/>
          <w:sz w:val="22"/>
          <w:szCs w:val="22"/>
          <w14:ligatures w14:val="none"/>
        </w:rPr>
        <w:t xml:space="preserve"> the treatment plan. </w:t>
      </w:r>
    </w:p>
    <w:p w14:paraId="1B6F3B1C" w14:textId="77777777" w:rsidR="00A447E1" w:rsidRPr="00CF1F77" w:rsidRDefault="00C72E8B" w:rsidP="00C72E8B">
      <w:pPr>
        <w:spacing w:after="0" w:line="240" w:lineRule="auto"/>
        <w:rPr>
          <w:rFonts w:ascii="Arial" w:eastAsia="Times New Roman" w:hAnsi="Arial" w:cs="Arial"/>
          <w:b/>
          <w:bCs/>
          <w:kern w:val="0"/>
          <w:sz w:val="22"/>
          <w:szCs w:val="22"/>
          <w14:ligatures w14:val="none"/>
        </w:rPr>
      </w:pPr>
      <w:r w:rsidRPr="00CF1F77">
        <w:rPr>
          <w:rFonts w:ascii="Arial" w:eastAsia="Times New Roman" w:hAnsi="Arial" w:cs="Arial"/>
          <w:kern w:val="0"/>
          <w:sz w:val="22"/>
          <w:szCs w:val="22"/>
          <w14:ligatures w14:val="none"/>
        </w:rPr>
        <w:t>Review a typical itemized estimate</w:t>
      </w:r>
      <w:r w:rsidR="007B3166" w:rsidRPr="00CF1F77">
        <w:rPr>
          <w:rFonts w:ascii="Arial" w:eastAsia="Times New Roman" w:hAnsi="Arial" w:cs="Arial"/>
          <w:kern w:val="0"/>
          <w:sz w:val="22"/>
          <w:szCs w:val="22"/>
          <w14:ligatures w14:val="none"/>
        </w:rPr>
        <w:t xml:space="preserve"> (feel me cringe….)</w:t>
      </w:r>
      <w:r w:rsidRPr="00CF1F77">
        <w:rPr>
          <w:rFonts w:ascii="Arial" w:eastAsia="Times New Roman" w:hAnsi="Arial" w:cs="Arial"/>
          <w:kern w:val="0"/>
          <w:sz w:val="22"/>
          <w:szCs w:val="22"/>
          <w14:ligatures w14:val="none"/>
        </w:rPr>
        <w:t xml:space="preserve"> and consider how it could become a clearer client-facing story: </w:t>
      </w:r>
      <w:r w:rsidRPr="00CF1F77">
        <w:rPr>
          <w:rFonts w:ascii="Arial" w:eastAsia="Times New Roman" w:hAnsi="Arial" w:cs="Arial"/>
          <w:b/>
          <w:bCs/>
          <w:kern w:val="0"/>
          <w:sz w:val="22"/>
          <w:szCs w:val="22"/>
          <w14:ligatures w14:val="none"/>
        </w:rPr>
        <w:t xml:space="preserve">Keep It Simple and Supportive. </w:t>
      </w:r>
    </w:p>
    <w:p w14:paraId="231C5418" w14:textId="77777777" w:rsidR="00A447E1" w:rsidRPr="00CF1F77" w:rsidRDefault="00A447E1" w:rsidP="00C72E8B">
      <w:pPr>
        <w:spacing w:after="0" w:line="240" w:lineRule="auto"/>
        <w:rPr>
          <w:rFonts w:ascii="Arial" w:eastAsia="Times New Roman" w:hAnsi="Arial" w:cs="Arial"/>
          <w:b/>
          <w:bCs/>
          <w:kern w:val="0"/>
          <w:sz w:val="22"/>
          <w:szCs w:val="22"/>
          <w14:ligatures w14:val="none"/>
        </w:rPr>
      </w:pPr>
    </w:p>
    <w:p w14:paraId="2F5A1137" w14:textId="4D315A7A" w:rsidR="007F4D38"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First state what is happening and why time matters. Next identify the veterinarian’s recommended pathway. Then, only when medically appropriate for Tango’s condition and the practice setting, organize additional pathways by purpose—not as a confusing menu of individual line items. Each pathway should show what it includes, its anticipated benefit, important risks and limitations, </w:t>
      </w:r>
      <w:r w:rsidR="008A1075" w:rsidRPr="00CF1F77">
        <w:rPr>
          <w:rFonts w:ascii="Arial" w:eastAsia="Times New Roman" w:hAnsi="Arial" w:cs="Arial"/>
          <w:kern w:val="0"/>
          <w:sz w:val="22"/>
          <w:szCs w:val="22"/>
          <w14:ligatures w14:val="none"/>
        </w:rPr>
        <w:t>cost range</w:t>
      </w:r>
      <w:r w:rsidRPr="00CF1F77">
        <w:rPr>
          <w:rFonts w:ascii="Arial" w:eastAsia="Times New Roman" w:hAnsi="Arial" w:cs="Arial"/>
          <w:kern w:val="0"/>
          <w:sz w:val="22"/>
          <w:szCs w:val="22"/>
          <w14:ligatures w14:val="none"/>
        </w:rPr>
        <w:t xml:space="preserve">, deposit, monitoring, client responsibilities, follow-up, and the clinical stop points that require escalation or a revised plan. </w:t>
      </w:r>
    </w:p>
    <w:p w14:paraId="6CB252E9" w14:textId="77777777" w:rsidR="007F4D38" w:rsidRPr="00CF1F77" w:rsidRDefault="007F4D38" w:rsidP="00C72E8B">
      <w:pPr>
        <w:spacing w:after="0" w:line="240" w:lineRule="auto"/>
        <w:rPr>
          <w:rFonts w:ascii="Arial" w:eastAsia="Times New Roman" w:hAnsi="Arial" w:cs="Arial"/>
          <w:kern w:val="0"/>
          <w:sz w:val="22"/>
          <w:szCs w:val="22"/>
          <w14:ligatures w14:val="none"/>
        </w:rPr>
      </w:pPr>
    </w:p>
    <w:p w14:paraId="371411A1" w14:textId="2D5338AF"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A urethral obstruction remains urgent; spectrum of care does not make the emergency less urgent.7</w:t>
      </w:r>
    </w:p>
    <w:p w14:paraId="415CE2EE" w14:textId="77777777" w:rsidR="007F4D38" w:rsidRPr="00CF1F77" w:rsidRDefault="007F4D38" w:rsidP="00C72E8B">
      <w:pPr>
        <w:spacing w:after="0" w:line="240" w:lineRule="auto"/>
        <w:rPr>
          <w:rFonts w:ascii="Arial" w:eastAsia="Times New Roman" w:hAnsi="Arial" w:cs="Arial"/>
          <w:b/>
          <w:bCs/>
          <w:color w:val="365F91"/>
          <w:kern w:val="0"/>
          <w:sz w:val="22"/>
          <w:szCs w:val="22"/>
          <w14:ligatures w14:val="none"/>
        </w:rPr>
      </w:pPr>
    </w:p>
    <w:p w14:paraId="17F5236F" w14:textId="10239D79"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Compare two outcomes</w:t>
      </w:r>
    </w:p>
    <w:p w14:paraId="7AFBDF92" w14:textId="5A00F23B" w:rsidR="004A4AD5" w:rsidRPr="00CF1F77" w:rsidRDefault="00C72E8B" w:rsidP="00C72E8B">
      <w:pPr>
        <w:spacing w:after="0" w:line="240" w:lineRule="auto"/>
        <w:rPr>
          <w:rFonts w:ascii="Arial" w:eastAsia="Times New Roman" w:hAnsi="Arial" w:cs="Arial"/>
          <w:b/>
          <w:bCs/>
          <w:kern w:val="0"/>
          <w:sz w:val="22"/>
          <w:szCs w:val="22"/>
          <w14:ligatures w14:val="none"/>
        </w:rPr>
      </w:pPr>
      <w:r w:rsidRPr="00CF1F77">
        <w:rPr>
          <w:rFonts w:ascii="Arial" w:eastAsia="Times New Roman" w:hAnsi="Arial" w:cs="Arial"/>
          <w:b/>
          <w:bCs/>
          <w:kern w:val="0"/>
          <w:sz w:val="22"/>
          <w:szCs w:val="22"/>
          <w14:ligatures w14:val="none"/>
        </w:rPr>
        <w:t>Round 1—</w:t>
      </w:r>
      <w:r w:rsidR="00F305FC">
        <w:rPr>
          <w:rFonts w:ascii="Arial" w:eastAsia="Times New Roman" w:hAnsi="Arial" w:cs="Arial"/>
          <w:b/>
          <w:bCs/>
          <w:kern w:val="0"/>
          <w:sz w:val="22"/>
          <w:szCs w:val="22"/>
          <w14:ligatures w14:val="none"/>
        </w:rPr>
        <w:t>This is the cost</w:t>
      </w:r>
      <w:r w:rsidRPr="00CF1F77">
        <w:rPr>
          <w:rFonts w:ascii="Arial" w:eastAsia="Times New Roman" w:hAnsi="Arial" w:cs="Arial"/>
          <w:b/>
          <w:bCs/>
          <w:kern w:val="0"/>
          <w:sz w:val="22"/>
          <w:szCs w:val="22"/>
          <w14:ligatures w14:val="none"/>
        </w:rPr>
        <w:t xml:space="preserve">. </w:t>
      </w:r>
    </w:p>
    <w:p w14:paraId="325D19EA" w14:textId="6C08150A" w:rsidR="00C72E8B" w:rsidRDefault="00C72E8B" w:rsidP="00A43E9A">
      <w:pPr>
        <w:shd w:val="clear" w:color="auto" w:fill="FFFFFF" w:themeFill="background1"/>
        <w:spacing w:after="0" w:line="240" w:lineRule="auto"/>
        <w:rPr>
          <w:rFonts w:ascii="Arial" w:eastAsia="Times New Roman" w:hAnsi="Arial" w:cs="Arial"/>
          <w:kern w:val="0"/>
          <w:sz w:val="22"/>
          <w:szCs w:val="22"/>
          <w14:ligatures w14:val="none"/>
        </w:rPr>
      </w:pPr>
      <w:r w:rsidRPr="00A43E9A">
        <w:rPr>
          <w:rFonts w:ascii="Arial" w:eastAsia="Times New Roman" w:hAnsi="Arial" w:cs="Arial"/>
          <w:kern w:val="0"/>
          <w:sz w:val="22"/>
          <w:szCs w:val="22"/>
          <w14:ligatures w14:val="none"/>
        </w:rPr>
        <w:t xml:space="preserve">A maximal estimate appears </w:t>
      </w:r>
      <w:r w:rsidR="00FA5EEC" w:rsidRPr="00A43E9A">
        <w:rPr>
          <w:rFonts w:ascii="Arial" w:eastAsia="Times New Roman" w:hAnsi="Arial" w:cs="Arial"/>
          <w:kern w:val="0"/>
          <w:sz w:val="22"/>
          <w:szCs w:val="22"/>
          <w14:ligatures w14:val="none"/>
        </w:rPr>
        <w:t xml:space="preserve">shortly after the veterinarian </w:t>
      </w:r>
      <w:r w:rsidRPr="00A43E9A">
        <w:rPr>
          <w:rFonts w:ascii="Arial" w:eastAsia="Times New Roman" w:hAnsi="Arial" w:cs="Arial"/>
          <w:kern w:val="0"/>
          <w:sz w:val="22"/>
          <w:szCs w:val="22"/>
          <w14:ligatures w14:val="none"/>
        </w:rPr>
        <w:t xml:space="preserve">explains the diagnosis. The client hears a frightening total while team members use unfamiliar medical terms. Alternatives surface only after </w:t>
      </w:r>
      <w:r w:rsidR="00FA77F0" w:rsidRPr="00A43E9A">
        <w:rPr>
          <w:rFonts w:ascii="Arial" w:eastAsia="Times New Roman" w:hAnsi="Arial" w:cs="Arial"/>
          <w:kern w:val="0"/>
          <w:sz w:val="22"/>
          <w:szCs w:val="22"/>
          <w14:ligatures w14:val="none"/>
        </w:rPr>
        <w:t>push back or perceived conflict in valu</w:t>
      </w:r>
      <w:r w:rsidR="00BA127F" w:rsidRPr="00A43E9A">
        <w:rPr>
          <w:rFonts w:ascii="Arial" w:eastAsia="Times New Roman" w:hAnsi="Arial" w:cs="Arial"/>
          <w:kern w:val="0"/>
          <w:sz w:val="22"/>
          <w:szCs w:val="22"/>
          <w14:ligatures w14:val="none"/>
        </w:rPr>
        <w:t>es. The client throws out</w:t>
      </w:r>
      <w:r w:rsidRPr="00A43E9A">
        <w:rPr>
          <w:rFonts w:ascii="Arial" w:eastAsia="Times New Roman" w:hAnsi="Arial" w:cs="Arial"/>
          <w:kern w:val="0"/>
          <w:sz w:val="22"/>
          <w:szCs w:val="22"/>
          <w14:ligatures w14:val="none"/>
        </w:rPr>
        <w:t xml:space="preserve"> “</w:t>
      </w:r>
      <w:r w:rsidR="00F612B6" w:rsidRPr="00A43E9A">
        <w:rPr>
          <w:rFonts w:ascii="Arial" w:eastAsia="Times New Roman" w:hAnsi="Arial" w:cs="Arial"/>
          <w:kern w:val="0"/>
          <w:sz w:val="22"/>
          <w:szCs w:val="22"/>
          <w14:ligatures w14:val="none"/>
        </w:rPr>
        <w:t>money hungr</w:t>
      </w:r>
      <w:r w:rsidR="00BA127F" w:rsidRPr="00A43E9A">
        <w:rPr>
          <w:rFonts w:ascii="Arial" w:eastAsia="Times New Roman" w:hAnsi="Arial" w:cs="Arial"/>
          <w:kern w:val="0"/>
          <w:sz w:val="22"/>
          <w:szCs w:val="22"/>
          <w14:ligatures w14:val="none"/>
        </w:rPr>
        <w:t>y</w:t>
      </w:r>
      <w:r w:rsidRPr="00A43E9A">
        <w:rPr>
          <w:rFonts w:ascii="Arial" w:eastAsia="Times New Roman" w:hAnsi="Arial" w:cs="Arial"/>
          <w:kern w:val="0"/>
          <w:sz w:val="22"/>
          <w:szCs w:val="22"/>
          <w14:ligatures w14:val="none"/>
        </w:rPr>
        <w:t xml:space="preserve">” </w:t>
      </w:r>
      <w:r w:rsidR="00BA127F" w:rsidRPr="00A43E9A">
        <w:rPr>
          <w:rFonts w:ascii="Arial" w:eastAsia="Times New Roman" w:hAnsi="Arial" w:cs="Arial"/>
          <w:kern w:val="0"/>
          <w:sz w:val="22"/>
          <w:szCs w:val="22"/>
          <w14:ligatures w14:val="none"/>
        </w:rPr>
        <w:t xml:space="preserve">in a state of fear, </w:t>
      </w:r>
      <w:r w:rsidRPr="00A43E9A">
        <w:rPr>
          <w:rFonts w:ascii="Arial" w:eastAsia="Times New Roman" w:hAnsi="Arial" w:cs="Arial"/>
          <w:kern w:val="0"/>
          <w:sz w:val="22"/>
          <w:szCs w:val="22"/>
          <w14:ligatures w14:val="none"/>
        </w:rPr>
        <w:t>and no one confirms what the client understood. The record says only, “owner declined.” Tango’s medical urgency, the client’s fear, and the team’s frustration collide.</w:t>
      </w:r>
      <w:r w:rsidR="00AD022A">
        <w:rPr>
          <w:rFonts w:ascii="Arial" w:eastAsia="Times New Roman" w:hAnsi="Arial" w:cs="Arial"/>
          <w:kern w:val="0"/>
          <w:sz w:val="22"/>
          <w:szCs w:val="22"/>
          <w14:ligatures w14:val="none"/>
        </w:rPr>
        <w:t xml:space="preserve"> Hands are thrown up the air</w:t>
      </w:r>
      <w:r w:rsidR="00BC45FC">
        <w:rPr>
          <w:rFonts w:ascii="Arial" w:eastAsia="Times New Roman" w:hAnsi="Arial" w:cs="Arial"/>
          <w:kern w:val="0"/>
          <w:sz w:val="22"/>
          <w:szCs w:val="22"/>
          <w14:ligatures w14:val="none"/>
        </w:rPr>
        <w:t xml:space="preserve"> in frustration by the client and the team members. A practice reset may occur. The client may take a breath. </w:t>
      </w:r>
    </w:p>
    <w:p w14:paraId="0A278EE0" w14:textId="77777777" w:rsidR="00BA23B2" w:rsidRDefault="00BA23B2" w:rsidP="00A43E9A">
      <w:pPr>
        <w:shd w:val="clear" w:color="auto" w:fill="FFFFFF" w:themeFill="background1"/>
        <w:spacing w:after="0" w:line="240" w:lineRule="auto"/>
        <w:rPr>
          <w:rFonts w:ascii="Arial" w:eastAsia="Times New Roman" w:hAnsi="Arial" w:cs="Arial"/>
          <w:kern w:val="0"/>
          <w:sz w:val="22"/>
          <w:szCs w:val="22"/>
          <w14:ligatures w14:val="none"/>
        </w:rPr>
      </w:pPr>
    </w:p>
    <w:p w14:paraId="75CDE7D3" w14:textId="688A7A86" w:rsidR="00BA23B2" w:rsidRPr="00CF1F77" w:rsidRDefault="00BA23B2" w:rsidP="00A43E9A">
      <w:pPr>
        <w:shd w:val="clear" w:color="auto" w:fill="FFFFFF" w:themeFill="background1"/>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What are the chances for a mended relationship and Tango receiving necessary care?</w:t>
      </w:r>
    </w:p>
    <w:p w14:paraId="7E0AF26B" w14:textId="77777777" w:rsidR="008E0843" w:rsidRPr="00CF1F77" w:rsidRDefault="008E0843" w:rsidP="00C72E8B">
      <w:pPr>
        <w:spacing w:after="0" w:line="240" w:lineRule="auto"/>
        <w:rPr>
          <w:rFonts w:ascii="Arial" w:eastAsia="Times New Roman" w:hAnsi="Arial" w:cs="Arial"/>
          <w:b/>
          <w:bCs/>
          <w:kern w:val="0"/>
          <w:sz w:val="22"/>
          <w:szCs w:val="22"/>
          <w14:ligatures w14:val="none"/>
        </w:rPr>
      </w:pPr>
    </w:p>
    <w:p w14:paraId="1E5BB8C7" w14:textId="2B767F2E" w:rsidR="00B0130C" w:rsidRDefault="00C72E8B" w:rsidP="00C72E8B">
      <w:pPr>
        <w:spacing w:after="0" w:line="240" w:lineRule="auto"/>
        <w:rPr>
          <w:rFonts w:ascii="Arial" w:eastAsia="Times New Roman" w:hAnsi="Arial" w:cs="Arial"/>
          <w:b/>
          <w:bCs/>
          <w:kern w:val="0"/>
          <w:sz w:val="22"/>
          <w:szCs w:val="22"/>
          <w14:ligatures w14:val="none"/>
        </w:rPr>
      </w:pPr>
      <w:r w:rsidRPr="00CF1F77">
        <w:rPr>
          <w:rFonts w:ascii="Arial" w:eastAsia="Times New Roman" w:hAnsi="Arial" w:cs="Arial"/>
          <w:b/>
          <w:bCs/>
          <w:kern w:val="0"/>
          <w:sz w:val="22"/>
          <w:szCs w:val="22"/>
          <w14:ligatures w14:val="none"/>
        </w:rPr>
        <w:t>Round 2—</w:t>
      </w:r>
      <w:r w:rsidR="00B0130C">
        <w:rPr>
          <w:rFonts w:ascii="Arial" w:eastAsia="Times New Roman" w:hAnsi="Arial" w:cs="Arial"/>
          <w:b/>
          <w:bCs/>
          <w:kern w:val="0"/>
          <w:sz w:val="22"/>
          <w:szCs w:val="22"/>
          <w14:ligatures w14:val="none"/>
        </w:rPr>
        <w:t>Together we will partner in Tango’s care</w:t>
      </w:r>
      <w:r w:rsidRPr="00CF1F77">
        <w:rPr>
          <w:rFonts w:ascii="Arial" w:eastAsia="Times New Roman" w:hAnsi="Arial" w:cs="Arial"/>
          <w:b/>
          <w:bCs/>
          <w:kern w:val="0"/>
          <w:sz w:val="22"/>
          <w:szCs w:val="22"/>
          <w14:ligatures w14:val="none"/>
        </w:rPr>
        <w:t xml:space="preserve">. </w:t>
      </w:r>
    </w:p>
    <w:p w14:paraId="1EC2F9E7" w14:textId="77777777" w:rsidR="00B0130C" w:rsidRDefault="00B0130C" w:rsidP="00C72E8B">
      <w:pPr>
        <w:spacing w:after="0" w:line="240" w:lineRule="auto"/>
        <w:rPr>
          <w:rFonts w:ascii="Arial" w:eastAsia="Times New Roman" w:hAnsi="Arial" w:cs="Arial"/>
          <w:b/>
          <w:bCs/>
          <w:kern w:val="0"/>
          <w:sz w:val="22"/>
          <w:szCs w:val="22"/>
          <w14:ligatures w14:val="none"/>
        </w:rPr>
      </w:pPr>
    </w:p>
    <w:p w14:paraId="1B56FB8C" w14:textId="5876A940" w:rsidR="002E0416"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The veterinarian </w:t>
      </w:r>
      <w:r w:rsidR="003B7318">
        <w:rPr>
          <w:rFonts w:ascii="Arial" w:eastAsia="Times New Roman" w:hAnsi="Arial" w:cs="Arial"/>
          <w:kern w:val="0"/>
          <w:sz w:val="22"/>
          <w:szCs w:val="22"/>
          <w14:ligatures w14:val="none"/>
        </w:rPr>
        <w:t xml:space="preserve">confidently </w:t>
      </w:r>
      <w:r w:rsidRPr="00CF1F77">
        <w:rPr>
          <w:rFonts w:ascii="Arial" w:eastAsia="Times New Roman" w:hAnsi="Arial" w:cs="Arial"/>
          <w:kern w:val="0"/>
          <w:sz w:val="22"/>
          <w:szCs w:val="22"/>
          <w14:ligatures w14:val="none"/>
        </w:rPr>
        <w:t xml:space="preserve">names the </w:t>
      </w:r>
      <w:proofErr w:type="gramStart"/>
      <w:r w:rsidR="003B7318">
        <w:rPr>
          <w:rFonts w:ascii="Arial" w:eastAsia="Times New Roman" w:hAnsi="Arial" w:cs="Arial"/>
          <w:kern w:val="0"/>
          <w:sz w:val="22"/>
          <w:szCs w:val="22"/>
          <w14:ligatures w14:val="none"/>
        </w:rPr>
        <w:t xml:space="preserve">urgency </w:t>
      </w:r>
      <w:r w:rsidRPr="00CF1F77">
        <w:rPr>
          <w:rFonts w:ascii="Arial" w:eastAsia="Times New Roman" w:hAnsi="Arial" w:cs="Arial"/>
          <w:kern w:val="0"/>
          <w:sz w:val="22"/>
          <w:szCs w:val="22"/>
          <w14:ligatures w14:val="none"/>
        </w:rPr>
        <w:t xml:space="preserve"> and</w:t>
      </w:r>
      <w:proofErr w:type="gramEnd"/>
      <w:r w:rsidRPr="00CF1F77">
        <w:rPr>
          <w:rFonts w:ascii="Arial" w:eastAsia="Times New Roman" w:hAnsi="Arial" w:cs="Arial"/>
          <w:kern w:val="0"/>
          <w:sz w:val="22"/>
          <w:szCs w:val="22"/>
          <w14:ligatures w14:val="none"/>
        </w:rPr>
        <w:t xml:space="preserve"> defines the medically acceptable boundaries</w:t>
      </w:r>
      <w:r w:rsidR="003B7318">
        <w:rPr>
          <w:rFonts w:ascii="Arial" w:eastAsia="Times New Roman" w:hAnsi="Arial" w:cs="Arial"/>
          <w:kern w:val="0"/>
          <w:sz w:val="22"/>
          <w:szCs w:val="22"/>
          <w14:ligatures w14:val="none"/>
        </w:rPr>
        <w:t xml:space="preserve"> in Tango’s care with the clients</w:t>
      </w:r>
      <w:r w:rsidRPr="00CF1F77">
        <w:rPr>
          <w:rFonts w:ascii="Arial" w:eastAsia="Times New Roman" w:hAnsi="Arial" w:cs="Arial"/>
          <w:kern w:val="0"/>
          <w:sz w:val="22"/>
          <w:szCs w:val="22"/>
          <w14:ligatures w14:val="none"/>
        </w:rPr>
        <w:t xml:space="preserve">. </w:t>
      </w:r>
      <w:r w:rsidR="003B7318">
        <w:rPr>
          <w:rFonts w:ascii="Arial" w:eastAsia="Times New Roman" w:hAnsi="Arial" w:cs="Arial"/>
          <w:kern w:val="0"/>
          <w:sz w:val="22"/>
          <w:szCs w:val="22"/>
          <w14:ligatures w14:val="none"/>
        </w:rPr>
        <w:t>Takes the time to answer their medical concerns.</w:t>
      </w:r>
    </w:p>
    <w:p w14:paraId="6DDA4ED6" w14:textId="77777777" w:rsidR="002E0416" w:rsidRPr="00CF1F77" w:rsidRDefault="002E0416" w:rsidP="00C72E8B">
      <w:pPr>
        <w:spacing w:after="0" w:line="240" w:lineRule="auto"/>
        <w:rPr>
          <w:rFonts w:ascii="Arial" w:eastAsia="Times New Roman" w:hAnsi="Arial" w:cs="Arial"/>
          <w:kern w:val="0"/>
          <w:sz w:val="22"/>
          <w:szCs w:val="22"/>
          <w14:ligatures w14:val="none"/>
        </w:rPr>
      </w:pPr>
    </w:p>
    <w:p w14:paraId="35C77ED6" w14:textId="6E4A2211" w:rsidR="009311F8"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A technician uses the simplified treatment</w:t>
      </w:r>
      <w:r w:rsidR="009311F8" w:rsidRPr="00CF1F77">
        <w:rPr>
          <w:rFonts w:ascii="Arial" w:eastAsia="Times New Roman" w:hAnsi="Arial" w:cs="Arial"/>
          <w:kern w:val="0"/>
          <w:sz w:val="22"/>
          <w:szCs w:val="22"/>
          <w14:ligatures w14:val="none"/>
        </w:rPr>
        <w:t xml:space="preserve"> plan</w:t>
      </w:r>
      <w:r w:rsidR="00C60911" w:rsidRPr="00CF1F77">
        <w:rPr>
          <w:rFonts w:ascii="Arial" w:eastAsia="Times New Roman" w:hAnsi="Arial" w:cs="Arial"/>
          <w:kern w:val="0"/>
          <w:sz w:val="22"/>
          <w:szCs w:val="22"/>
          <w14:ligatures w14:val="none"/>
        </w:rPr>
        <w:t xml:space="preserve"> (music to my ears!)</w:t>
      </w:r>
      <w:r w:rsidRPr="00CF1F77">
        <w:rPr>
          <w:rFonts w:ascii="Arial" w:eastAsia="Times New Roman" w:hAnsi="Arial" w:cs="Arial"/>
          <w:kern w:val="0"/>
          <w:sz w:val="22"/>
          <w:szCs w:val="22"/>
          <w14:ligatures w14:val="none"/>
        </w:rPr>
        <w:t xml:space="preserve"> to explain the purpose of </w:t>
      </w:r>
      <w:r w:rsidR="00745F81">
        <w:rPr>
          <w:rFonts w:ascii="Arial" w:eastAsia="Times New Roman" w:hAnsi="Arial" w:cs="Arial"/>
          <w:kern w:val="0"/>
          <w:sz w:val="22"/>
          <w:szCs w:val="22"/>
          <w14:ligatures w14:val="none"/>
        </w:rPr>
        <w:t xml:space="preserve">optional </w:t>
      </w:r>
      <w:r w:rsidRPr="00CF1F77">
        <w:rPr>
          <w:rFonts w:ascii="Arial" w:eastAsia="Times New Roman" w:hAnsi="Arial" w:cs="Arial"/>
          <w:kern w:val="0"/>
          <w:sz w:val="22"/>
          <w:szCs w:val="22"/>
          <w14:ligatures w14:val="none"/>
        </w:rPr>
        <w:t>pathway</w:t>
      </w:r>
      <w:r w:rsidR="00745F81">
        <w:rPr>
          <w:rFonts w:ascii="Arial" w:eastAsia="Times New Roman" w:hAnsi="Arial" w:cs="Arial"/>
          <w:kern w:val="0"/>
          <w:sz w:val="22"/>
          <w:szCs w:val="22"/>
          <w14:ligatures w14:val="none"/>
        </w:rPr>
        <w:t>s</w:t>
      </w:r>
      <w:r w:rsidRPr="00CF1F77">
        <w:rPr>
          <w:rFonts w:ascii="Arial" w:eastAsia="Times New Roman" w:hAnsi="Arial" w:cs="Arial"/>
          <w:kern w:val="0"/>
          <w:sz w:val="22"/>
          <w:szCs w:val="22"/>
          <w14:ligatures w14:val="none"/>
        </w:rPr>
        <w:t xml:space="preserve"> and checks </w:t>
      </w:r>
      <w:r w:rsidR="00745F81">
        <w:rPr>
          <w:rFonts w:ascii="Arial" w:eastAsia="Times New Roman" w:hAnsi="Arial" w:cs="Arial"/>
          <w:kern w:val="0"/>
          <w:sz w:val="22"/>
          <w:szCs w:val="22"/>
          <w14:ligatures w14:val="none"/>
        </w:rPr>
        <w:t xml:space="preserve">for </w:t>
      </w:r>
      <w:r w:rsidRPr="00CF1F77">
        <w:rPr>
          <w:rFonts w:ascii="Arial" w:eastAsia="Times New Roman" w:hAnsi="Arial" w:cs="Arial"/>
          <w:kern w:val="0"/>
          <w:sz w:val="22"/>
          <w:szCs w:val="22"/>
          <w14:ligatures w14:val="none"/>
        </w:rPr>
        <w:t xml:space="preserve">understanding: </w:t>
      </w:r>
    </w:p>
    <w:p w14:paraId="6CB5ECFD" w14:textId="11628E9E" w:rsidR="00F85401" w:rsidRPr="00CF1F77" w:rsidRDefault="00F85401" w:rsidP="00C72E8B">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lastRenderedPageBreak/>
        <w:t>“We’ve reviewed a lot of information for Tango</w:t>
      </w:r>
      <w:r w:rsidR="000C67ED">
        <w:rPr>
          <w:rFonts w:ascii="Arial" w:eastAsia="Times New Roman" w:hAnsi="Arial" w:cs="Arial"/>
          <w:kern w:val="0"/>
          <w:sz w:val="22"/>
          <w:szCs w:val="22"/>
          <w14:ligatures w14:val="none"/>
        </w:rPr>
        <w:t xml:space="preserve"> and the different </w:t>
      </w:r>
      <w:r w:rsidR="00E039E8">
        <w:rPr>
          <w:rFonts w:ascii="Arial" w:eastAsia="Times New Roman" w:hAnsi="Arial" w:cs="Arial"/>
          <w:kern w:val="0"/>
          <w:sz w:val="22"/>
          <w:szCs w:val="22"/>
          <w14:ligatures w14:val="none"/>
        </w:rPr>
        <w:t xml:space="preserve">care pathways available. To be sure I explained everything clearly, </w:t>
      </w:r>
      <w:r w:rsidR="001C44EC">
        <w:rPr>
          <w:rFonts w:ascii="Arial" w:eastAsia="Times New Roman" w:hAnsi="Arial" w:cs="Arial"/>
          <w:kern w:val="0"/>
          <w:sz w:val="22"/>
          <w:szCs w:val="22"/>
          <w14:ligatures w14:val="none"/>
        </w:rPr>
        <w:t>will you walk me through what you understand and which next step feels most manageable for you?”</w:t>
      </w:r>
    </w:p>
    <w:p w14:paraId="250200B7" w14:textId="77777777" w:rsidR="009311F8" w:rsidRPr="00CF1F77" w:rsidRDefault="009311F8" w:rsidP="00C72E8B">
      <w:pPr>
        <w:spacing w:after="0" w:line="240" w:lineRule="auto"/>
        <w:rPr>
          <w:rFonts w:ascii="Arial" w:eastAsia="Times New Roman" w:hAnsi="Arial" w:cs="Arial"/>
          <w:kern w:val="0"/>
          <w:sz w:val="22"/>
          <w:szCs w:val="22"/>
          <w14:ligatures w14:val="none"/>
        </w:rPr>
      </w:pPr>
    </w:p>
    <w:p w14:paraId="3A8020A3" w14:textId="77777777" w:rsidR="006815AC"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The team discusses costs early, documents the client’s informed choice and any declined recommendations objectively, reviews the consent form, and assigns follow-up. </w:t>
      </w:r>
    </w:p>
    <w:p w14:paraId="6579BFF9" w14:textId="77777777" w:rsidR="006815AC" w:rsidRDefault="006815AC" w:rsidP="00C72E8B">
      <w:pPr>
        <w:spacing w:after="0" w:line="240" w:lineRule="auto"/>
        <w:rPr>
          <w:rFonts w:ascii="Arial" w:eastAsia="Times New Roman" w:hAnsi="Arial" w:cs="Arial"/>
          <w:kern w:val="0"/>
          <w:sz w:val="22"/>
          <w:szCs w:val="22"/>
          <w14:ligatures w14:val="none"/>
        </w:rPr>
      </w:pPr>
    </w:p>
    <w:p w14:paraId="6C79889B" w14:textId="5E256AEC" w:rsidR="00A330D2"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A</w:t>
      </w:r>
      <w:r w:rsidR="006815AC">
        <w:rPr>
          <w:rFonts w:ascii="Arial" w:eastAsia="Times New Roman" w:hAnsi="Arial" w:cs="Arial"/>
          <w:kern w:val="0"/>
          <w:sz w:val="22"/>
          <w:szCs w:val="22"/>
          <w14:ligatures w14:val="none"/>
        </w:rPr>
        <w:t xml:space="preserve"> snapshot of the process:</w:t>
      </w:r>
    </w:p>
    <w:p w14:paraId="68728841" w14:textId="1BD1601C" w:rsidR="00A330D2" w:rsidRPr="00CF1F77" w:rsidRDefault="00C72E8B" w:rsidP="00A330D2">
      <w:pPr>
        <w:pStyle w:val="ListParagraph"/>
        <w:numPr>
          <w:ilvl w:val="0"/>
          <w:numId w:val="3"/>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Here is what we are concerned about. </w:t>
      </w:r>
      <w:r w:rsidR="00844A8A" w:rsidRPr="00CF1F77">
        <w:rPr>
          <w:rFonts w:ascii="Arial" w:eastAsia="Times New Roman" w:hAnsi="Arial" w:cs="Arial"/>
          <w:kern w:val="0"/>
          <w:sz w:val="22"/>
          <w:szCs w:val="22"/>
          <w14:ligatures w14:val="none"/>
        </w:rPr>
        <w:t>Veterinarian</w:t>
      </w:r>
    </w:p>
    <w:p w14:paraId="587E8F5E" w14:textId="2E629B2C" w:rsidR="00A330D2" w:rsidRPr="00CF1F77" w:rsidRDefault="00C72E8B" w:rsidP="00A330D2">
      <w:pPr>
        <w:pStyle w:val="ListParagraph"/>
        <w:numPr>
          <w:ilvl w:val="0"/>
          <w:numId w:val="3"/>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Here is what we recommend and why. </w:t>
      </w:r>
      <w:r w:rsidR="00844A8A" w:rsidRPr="00CF1F77">
        <w:rPr>
          <w:rFonts w:ascii="Arial" w:eastAsia="Times New Roman" w:hAnsi="Arial" w:cs="Arial"/>
          <w:kern w:val="0"/>
          <w:sz w:val="22"/>
          <w:szCs w:val="22"/>
          <w14:ligatures w14:val="none"/>
        </w:rPr>
        <w:t>Veterinarian</w:t>
      </w:r>
    </w:p>
    <w:p w14:paraId="10B166B6" w14:textId="1ED2BDC4" w:rsidR="00A330D2" w:rsidRPr="00CF1F77" w:rsidRDefault="00C72E8B" w:rsidP="00A330D2">
      <w:pPr>
        <w:pStyle w:val="ListParagraph"/>
        <w:numPr>
          <w:ilvl w:val="0"/>
          <w:numId w:val="3"/>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Here are the medically appropriate pathways available for Tango. </w:t>
      </w:r>
      <w:r w:rsidR="00844A8A" w:rsidRPr="00CF1F77">
        <w:rPr>
          <w:rFonts w:ascii="Arial" w:eastAsia="Times New Roman" w:hAnsi="Arial" w:cs="Arial"/>
          <w:kern w:val="0"/>
          <w:sz w:val="22"/>
          <w:szCs w:val="22"/>
          <w14:ligatures w14:val="none"/>
        </w:rPr>
        <w:t>Team/Tx Plan</w:t>
      </w:r>
    </w:p>
    <w:p w14:paraId="587029AF" w14:textId="057EC755" w:rsidR="00A330D2" w:rsidRPr="00CF1F77" w:rsidRDefault="00C72E8B" w:rsidP="00A330D2">
      <w:pPr>
        <w:pStyle w:val="ListParagraph"/>
        <w:numPr>
          <w:ilvl w:val="0"/>
          <w:numId w:val="3"/>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Let’s talk about what is possible for you and safe for him.</w:t>
      </w:r>
      <w:r w:rsidR="00844A8A" w:rsidRPr="00CF1F77">
        <w:rPr>
          <w:rFonts w:ascii="Arial" w:eastAsia="Times New Roman" w:hAnsi="Arial" w:cs="Arial"/>
          <w:kern w:val="0"/>
          <w:sz w:val="22"/>
          <w:szCs w:val="22"/>
          <w14:ligatures w14:val="none"/>
        </w:rPr>
        <w:t xml:space="preserve"> Team/Tx Plan</w:t>
      </w:r>
    </w:p>
    <w:p w14:paraId="232F2318" w14:textId="529F26F2" w:rsidR="00845C51" w:rsidRPr="00CF1F77" w:rsidRDefault="00A330D2" w:rsidP="00A330D2">
      <w:pPr>
        <w:pStyle w:val="ListParagraph"/>
        <w:numPr>
          <w:ilvl w:val="0"/>
          <w:numId w:val="3"/>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What concerns </w:t>
      </w:r>
      <w:r w:rsidR="00844A8A" w:rsidRPr="00CF1F77">
        <w:rPr>
          <w:rFonts w:ascii="Arial" w:eastAsia="Times New Roman" w:hAnsi="Arial" w:cs="Arial"/>
          <w:kern w:val="0"/>
          <w:sz w:val="22"/>
          <w:szCs w:val="22"/>
          <w14:ligatures w14:val="none"/>
        </w:rPr>
        <w:t>do</w:t>
      </w:r>
      <w:r w:rsidRPr="00CF1F77">
        <w:rPr>
          <w:rFonts w:ascii="Arial" w:eastAsia="Times New Roman" w:hAnsi="Arial" w:cs="Arial"/>
          <w:kern w:val="0"/>
          <w:sz w:val="22"/>
          <w:szCs w:val="22"/>
          <w14:ligatures w14:val="none"/>
        </w:rPr>
        <w:t xml:space="preserve"> you have? </w:t>
      </w:r>
      <w:r w:rsidR="00844A8A" w:rsidRPr="00CF1F77">
        <w:rPr>
          <w:rFonts w:ascii="Arial" w:eastAsia="Times New Roman" w:hAnsi="Arial" w:cs="Arial"/>
          <w:kern w:val="0"/>
          <w:sz w:val="22"/>
          <w:szCs w:val="22"/>
          <w14:ligatures w14:val="none"/>
        </w:rPr>
        <w:t>Team</w:t>
      </w:r>
    </w:p>
    <w:p w14:paraId="2B07AB8F" w14:textId="33182BD2" w:rsidR="0029139B" w:rsidRPr="00CF1F77" w:rsidRDefault="0029139B" w:rsidP="00A330D2">
      <w:pPr>
        <w:pStyle w:val="ListParagraph"/>
        <w:numPr>
          <w:ilvl w:val="0"/>
          <w:numId w:val="3"/>
        </w:num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Let’s talk about payment options. Team</w:t>
      </w:r>
    </w:p>
    <w:p w14:paraId="699C533C" w14:textId="77777777" w:rsidR="00845C51" w:rsidRPr="00CF1F77" w:rsidRDefault="00845C51" w:rsidP="00C72E8B">
      <w:pPr>
        <w:spacing w:after="0" w:line="240" w:lineRule="auto"/>
        <w:rPr>
          <w:rFonts w:ascii="Arial" w:eastAsia="Times New Roman" w:hAnsi="Arial" w:cs="Arial"/>
          <w:kern w:val="0"/>
          <w:sz w:val="22"/>
          <w:szCs w:val="22"/>
          <w14:ligatures w14:val="none"/>
        </w:rPr>
      </w:pPr>
    </w:p>
    <w:p w14:paraId="38B7EF83" w14:textId="708998B5"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Consider which sentence, workflow step, or team role most changed Tango’s outcome</w:t>
      </w:r>
      <w:r w:rsidR="00AD352C" w:rsidRPr="00CF1F77">
        <w:rPr>
          <w:rFonts w:ascii="Arial" w:eastAsia="Times New Roman" w:hAnsi="Arial" w:cs="Arial"/>
          <w:kern w:val="0"/>
          <w:sz w:val="22"/>
          <w:szCs w:val="22"/>
          <w14:ligatures w14:val="none"/>
        </w:rPr>
        <w:t xml:space="preserve"> between these two scenarios.</w:t>
      </w:r>
    </w:p>
    <w:p w14:paraId="710502C4" w14:textId="77777777" w:rsidR="00C60911" w:rsidRPr="00CF1F77" w:rsidRDefault="00C60911" w:rsidP="00C72E8B">
      <w:pPr>
        <w:spacing w:after="0" w:line="240" w:lineRule="auto"/>
        <w:rPr>
          <w:rFonts w:ascii="Arial" w:eastAsia="Times New Roman" w:hAnsi="Arial" w:cs="Arial"/>
          <w:b/>
          <w:bCs/>
          <w:color w:val="365F91"/>
          <w:kern w:val="0"/>
          <w:sz w:val="22"/>
          <w:szCs w:val="22"/>
          <w14:ligatures w14:val="none"/>
        </w:rPr>
      </w:pPr>
    </w:p>
    <w:p w14:paraId="036C55B3" w14:textId="1E9F5ABD"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Spectrum of care, m</w:t>
      </w:r>
      <w:r w:rsidR="00A526E3">
        <w:rPr>
          <w:rFonts w:ascii="Arial" w:eastAsia="Times New Roman" w:hAnsi="Arial" w:cs="Arial"/>
          <w:b/>
          <w:bCs/>
          <w:color w:val="365F91"/>
          <w:kern w:val="0"/>
          <w:sz w:val="22"/>
          <w:szCs w:val="22"/>
          <w14:ligatures w14:val="none"/>
        </w:rPr>
        <w:t>ental health</w:t>
      </w:r>
      <w:r w:rsidRPr="00CF1F77">
        <w:rPr>
          <w:rFonts w:ascii="Arial" w:eastAsia="Times New Roman" w:hAnsi="Arial" w:cs="Arial"/>
          <w:b/>
          <w:bCs/>
          <w:color w:val="365F91"/>
          <w:kern w:val="0"/>
          <w:sz w:val="22"/>
          <w:szCs w:val="22"/>
          <w14:ligatures w14:val="none"/>
        </w:rPr>
        <w:t>, and ment</w:t>
      </w:r>
      <w:r w:rsidR="00A526E3">
        <w:rPr>
          <w:rFonts w:ascii="Arial" w:eastAsia="Times New Roman" w:hAnsi="Arial" w:cs="Arial"/>
          <w:b/>
          <w:bCs/>
          <w:color w:val="365F91"/>
          <w:kern w:val="0"/>
          <w:sz w:val="22"/>
          <w:szCs w:val="22"/>
          <w14:ligatures w14:val="none"/>
        </w:rPr>
        <w:t>orship</w:t>
      </w:r>
    </w:p>
    <w:p w14:paraId="63FFAFD6" w14:textId="77777777" w:rsidR="00081C98"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When professionals believe only one idealized pathway represents good medicine, real-world constraints can generate moral distress, shame, conflict, and fear of judgment. SOC does not remove emotionally difficult decisions. It can provide a disciplined way to name acceptable choices, share responsibility appropriately, and separate professional accountability from perfectionism. </w:t>
      </w:r>
    </w:p>
    <w:p w14:paraId="491E2DAC" w14:textId="3F1B773B" w:rsidR="002F5447" w:rsidRPr="002E4395" w:rsidRDefault="002F5447" w:rsidP="002F5447">
      <w:pPr>
        <w:spacing w:before="100" w:beforeAutospacing="1" w:after="100" w:afterAutospacing="1" w:line="240" w:lineRule="auto"/>
        <w:outlineLvl w:val="2"/>
        <w:rPr>
          <w:rFonts w:ascii="Arial" w:eastAsia="Times New Roman" w:hAnsi="Arial" w:cs="Arial"/>
          <w:kern w:val="0"/>
          <w:sz w:val="22"/>
          <w:szCs w:val="22"/>
          <w14:ligatures w14:val="none"/>
        </w:rPr>
      </w:pPr>
      <w:r w:rsidRPr="002E4395">
        <w:rPr>
          <w:rFonts w:ascii="Arial" w:eastAsia="Times New Roman" w:hAnsi="Arial" w:cs="Arial"/>
          <w:kern w:val="0"/>
          <w:sz w:val="22"/>
          <w:szCs w:val="22"/>
          <w14:ligatures w14:val="none"/>
        </w:rPr>
        <w:t>Spectrum of Care Supports Team Well-Being</w:t>
      </w:r>
    </w:p>
    <w:p w14:paraId="25CAEDA3" w14:textId="77777777" w:rsidR="002F5447" w:rsidRPr="002F5447" w:rsidRDefault="002F5447" w:rsidP="002F5447">
      <w:pPr>
        <w:numPr>
          <w:ilvl w:val="0"/>
          <w:numId w:val="7"/>
        </w:numPr>
        <w:spacing w:before="100" w:beforeAutospacing="1" w:after="100" w:afterAutospacing="1" w:line="240" w:lineRule="auto"/>
        <w:rPr>
          <w:rFonts w:ascii="Arial" w:eastAsia="Times New Roman" w:hAnsi="Arial" w:cs="Arial"/>
          <w:kern w:val="0"/>
          <w:sz w:val="22"/>
          <w:szCs w:val="22"/>
          <w14:ligatures w14:val="none"/>
        </w:rPr>
      </w:pPr>
      <w:r w:rsidRPr="002F5447">
        <w:rPr>
          <w:rFonts w:ascii="Arial" w:eastAsia="Times New Roman" w:hAnsi="Arial" w:cs="Arial"/>
          <w:b/>
          <w:bCs/>
          <w:kern w:val="0"/>
          <w:sz w:val="22"/>
          <w:szCs w:val="22"/>
          <w14:ligatures w14:val="none"/>
        </w:rPr>
        <w:t>Reduces moral distress</w:t>
      </w:r>
      <w:r w:rsidRPr="002F5447">
        <w:rPr>
          <w:rFonts w:ascii="Arial" w:eastAsia="Times New Roman" w:hAnsi="Arial" w:cs="Arial"/>
          <w:kern w:val="0"/>
          <w:sz w:val="22"/>
          <w:szCs w:val="22"/>
          <w14:ligatures w14:val="none"/>
        </w:rPr>
        <w:t xml:space="preserve"> by giving team members medically responsible pathways beyond a single idealized or unaffordable plan. </w:t>
      </w:r>
    </w:p>
    <w:p w14:paraId="750B4AFF" w14:textId="77777777" w:rsidR="002F5447" w:rsidRPr="002F5447" w:rsidRDefault="002F5447" w:rsidP="002F5447">
      <w:pPr>
        <w:numPr>
          <w:ilvl w:val="0"/>
          <w:numId w:val="7"/>
        </w:numPr>
        <w:spacing w:before="100" w:beforeAutospacing="1" w:after="100" w:afterAutospacing="1" w:line="240" w:lineRule="auto"/>
        <w:rPr>
          <w:rFonts w:ascii="Arial" w:eastAsia="Times New Roman" w:hAnsi="Arial" w:cs="Arial"/>
          <w:kern w:val="0"/>
          <w:sz w:val="22"/>
          <w:szCs w:val="22"/>
          <w14:ligatures w14:val="none"/>
        </w:rPr>
      </w:pPr>
      <w:r w:rsidRPr="002F5447">
        <w:rPr>
          <w:rFonts w:ascii="Arial" w:eastAsia="Times New Roman" w:hAnsi="Arial" w:cs="Arial"/>
          <w:b/>
          <w:bCs/>
          <w:kern w:val="0"/>
          <w:sz w:val="22"/>
          <w:szCs w:val="22"/>
          <w14:ligatures w14:val="none"/>
        </w:rPr>
        <w:t>Creates role clarity and shared accountability</w:t>
      </w:r>
      <w:r w:rsidRPr="002F5447">
        <w:rPr>
          <w:rFonts w:ascii="Arial" w:eastAsia="Times New Roman" w:hAnsi="Arial" w:cs="Arial"/>
          <w:kern w:val="0"/>
          <w:sz w:val="22"/>
          <w:szCs w:val="22"/>
          <w14:ligatures w14:val="none"/>
        </w:rPr>
        <w:t xml:space="preserve"> so veterinarians, technicians, and client service representatives understand who recommends, explains, documents, and follows up. </w:t>
      </w:r>
    </w:p>
    <w:p w14:paraId="4D490F19" w14:textId="77777777" w:rsidR="002F5447" w:rsidRPr="002F5447" w:rsidRDefault="002F5447" w:rsidP="002F5447">
      <w:pPr>
        <w:numPr>
          <w:ilvl w:val="0"/>
          <w:numId w:val="7"/>
        </w:numPr>
        <w:spacing w:before="100" w:beforeAutospacing="1" w:after="100" w:afterAutospacing="1" w:line="240" w:lineRule="auto"/>
        <w:rPr>
          <w:rFonts w:ascii="Arial" w:eastAsia="Times New Roman" w:hAnsi="Arial" w:cs="Arial"/>
          <w:kern w:val="0"/>
          <w:sz w:val="22"/>
          <w:szCs w:val="22"/>
          <w14:ligatures w14:val="none"/>
        </w:rPr>
      </w:pPr>
      <w:proofErr w:type="gramStart"/>
      <w:r w:rsidRPr="002F5447">
        <w:rPr>
          <w:rFonts w:ascii="Arial" w:eastAsia="Times New Roman" w:hAnsi="Arial" w:cs="Arial"/>
          <w:b/>
          <w:bCs/>
          <w:kern w:val="0"/>
          <w:sz w:val="22"/>
          <w:szCs w:val="22"/>
          <w14:ligatures w14:val="none"/>
        </w:rPr>
        <w:t>Builds</w:t>
      </w:r>
      <w:proofErr w:type="gramEnd"/>
      <w:r w:rsidRPr="002F5447">
        <w:rPr>
          <w:rFonts w:ascii="Arial" w:eastAsia="Times New Roman" w:hAnsi="Arial" w:cs="Arial"/>
          <w:b/>
          <w:bCs/>
          <w:kern w:val="0"/>
          <w:sz w:val="22"/>
          <w:szCs w:val="22"/>
          <w14:ligatures w14:val="none"/>
        </w:rPr>
        <w:t xml:space="preserve"> confidence during difficult conversations</w:t>
      </w:r>
      <w:r w:rsidRPr="002F5447">
        <w:rPr>
          <w:rFonts w:ascii="Arial" w:eastAsia="Times New Roman" w:hAnsi="Arial" w:cs="Arial"/>
          <w:kern w:val="0"/>
          <w:sz w:val="22"/>
          <w:szCs w:val="22"/>
          <w14:ligatures w14:val="none"/>
        </w:rPr>
        <w:t xml:space="preserve"> by providing consistent treatment plans, financial care resources, and communication tools instead of improvising during a crisis. </w:t>
      </w:r>
    </w:p>
    <w:p w14:paraId="0199E5A7" w14:textId="33B10F43" w:rsidR="00081C98" w:rsidRPr="002E4395" w:rsidRDefault="002F5447" w:rsidP="002E4395">
      <w:pPr>
        <w:numPr>
          <w:ilvl w:val="0"/>
          <w:numId w:val="7"/>
        </w:numPr>
        <w:spacing w:before="100" w:beforeAutospacing="1" w:after="100" w:afterAutospacing="1" w:line="240" w:lineRule="auto"/>
        <w:rPr>
          <w:rFonts w:ascii="Arial" w:eastAsia="Times New Roman" w:hAnsi="Arial" w:cs="Arial"/>
          <w:kern w:val="0"/>
          <w:sz w:val="22"/>
          <w:szCs w:val="22"/>
          <w14:ligatures w14:val="none"/>
        </w:rPr>
      </w:pPr>
      <w:r w:rsidRPr="002F5447">
        <w:rPr>
          <w:rFonts w:ascii="Arial" w:eastAsia="Times New Roman" w:hAnsi="Arial" w:cs="Arial"/>
          <w:b/>
          <w:bCs/>
          <w:kern w:val="0"/>
          <w:sz w:val="22"/>
          <w:szCs w:val="22"/>
          <w14:ligatures w14:val="none"/>
        </w:rPr>
        <w:t>Reduces conflict and emotional exhaustion</w:t>
      </w:r>
      <w:r w:rsidRPr="002F5447">
        <w:rPr>
          <w:rFonts w:ascii="Arial" w:eastAsia="Times New Roman" w:hAnsi="Arial" w:cs="Arial"/>
          <w:kern w:val="0"/>
          <w:sz w:val="22"/>
          <w:szCs w:val="22"/>
          <w14:ligatures w14:val="none"/>
        </w:rPr>
        <w:t xml:space="preserve"> by replacing assumptions, judgment, and ultimatums with transparent options, informed consent, and partnership with the client.</w:t>
      </w:r>
    </w:p>
    <w:p w14:paraId="6E207716" w14:textId="630994AF"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Brown and colleagues describe barriers that include professional perceptions and attitudes, while Boatright and colleagues emphasize mentorship that helps early-career veterinarians build confidence in SOC practice.2,6</w:t>
      </w:r>
    </w:p>
    <w:p w14:paraId="4E008854" w14:textId="77777777" w:rsidR="00081C98" w:rsidRPr="00CF1F77" w:rsidRDefault="00081C98" w:rsidP="00C72E8B">
      <w:pPr>
        <w:spacing w:after="0" w:line="240" w:lineRule="auto"/>
        <w:rPr>
          <w:rFonts w:ascii="Arial" w:eastAsia="Times New Roman" w:hAnsi="Arial" w:cs="Arial"/>
          <w:kern w:val="0"/>
          <w:sz w:val="22"/>
          <w:szCs w:val="22"/>
          <w14:ligatures w14:val="none"/>
        </w:rPr>
      </w:pPr>
    </w:p>
    <w:p w14:paraId="0AF1D008" w14:textId="77777777" w:rsidR="00D539B1"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Mentors can ask, “What factors shaped your options?” and “What evidence, communication, or skill would expand the spectrum next time?” rather than grading every case against one resource-intensive endpoint. </w:t>
      </w:r>
    </w:p>
    <w:p w14:paraId="4ED21299" w14:textId="77777777" w:rsidR="00D539B1" w:rsidRPr="00CF1F77" w:rsidRDefault="00D539B1" w:rsidP="00C72E8B">
      <w:pPr>
        <w:spacing w:after="0" w:line="240" w:lineRule="auto"/>
        <w:rPr>
          <w:rFonts w:ascii="Arial" w:eastAsia="Times New Roman" w:hAnsi="Arial" w:cs="Arial"/>
          <w:kern w:val="0"/>
          <w:sz w:val="22"/>
          <w:szCs w:val="22"/>
          <w14:ligatures w14:val="none"/>
        </w:rPr>
      </w:pPr>
    </w:p>
    <w:p w14:paraId="6E8576A2" w14:textId="79C67DB9"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This transition opens the conversation for the mentor/mentee panel: How do we support sound judgment, client partnership, team wellbeing, and patient welfare at the same time?</w:t>
      </w:r>
    </w:p>
    <w:p w14:paraId="0B3BD139" w14:textId="77777777" w:rsidR="00150D5C" w:rsidRPr="00CF1F77" w:rsidRDefault="00150D5C" w:rsidP="00C72E8B">
      <w:pPr>
        <w:spacing w:after="0" w:line="240" w:lineRule="auto"/>
        <w:rPr>
          <w:rFonts w:ascii="Arial" w:eastAsia="Times New Roman" w:hAnsi="Arial" w:cs="Arial"/>
          <w:b/>
          <w:bCs/>
          <w:color w:val="365F91"/>
          <w:kern w:val="0"/>
          <w:sz w:val="22"/>
          <w:szCs w:val="22"/>
          <w14:ligatures w14:val="none"/>
        </w:rPr>
      </w:pPr>
    </w:p>
    <w:p w14:paraId="5A057395" w14:textId="09F35706" w:rsidR="00292A0D"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What to do when you get home on Monday</w:t>
      </w:r>
    </w:p>
    <w:p w14:paraId="73047C6F" w14:textId="77777777" w:rsidR="00872F20" w:rsidRDefault="00C72E8B" w:rsidP="00BC10AC">
      <w:pPr>
        <w:pStyle w:val="ListParagraph"/>
        <w:numPr>
          <w:ilvl w:val="0"/>
          <w:numId w:val="6"/>
        </w:numPr>
        <w:spacing w:after="0" w:line="240" w:lineRule="auto"/>
        <w:rPr>
          <w:rFonts w:ascii="Arial" w:eastAsia="Times New Roman" w:hAnsi="Arial" w:cs="Arial"/>
          <w:kern w:val="0"/>
          <w:sz w:val="22"/>
          <w:szCs w:val="22"/>
          <w14:ligatures w14:val="none"/>
        </w:rPr>
      </w:pPr>
      <w:r w:rsidRPr="00BC10AC">
        <w:rPr>
          <w:rFonts w:ascii="Arial" w:eastAsia="Times New Roman" w:hAnsi="Arial" w:cs="Arial"/>
          <w:kern w:val="0"/>
          <w:sz w:val="22"/>
          <w:szCs w:val="22"/>
          <w14:ligatures w14:val="none"/>
        </w:rPr>
        <w:lastRenderedPageBreak/>
        <w:t xml:space="preserve">Agree on a shared SOC definition. </w:t>
      </w:r>
    </w:p>
    <w:p w14:paraId="02FB4F7F" w14:textId="77777777" w:rsidR="00872F20" w:rsidRPr="00872F20" w:rsidRDefault="00872F20" w:rsidP="00872F20">
      <w:pPr>
        <w:pStyle w:val="ListParagraph"/>
        <w:numPr>
          <w:ilvl w:val="0"/>
          <w:numId w:val="6"/>
        </w:numPr>
        <w:spacing w:after="0" w:line="240" w:lineRule="auto"/>
        <w:rPr>
          <w:rFonts w:ascii="Arial" w:eastAsia="Times New Roman" w:hAnsi="Arial" w:cs="Arial"/>
          <w:kern w:val="0"/>
          <w:sz w:val="22"/>
          <w:szCs w:val="22"/>
          <w14:ligatures w14:val="none"/>
        </w:rPr>
      </w:pPr>
      <w:r w:rsidRPr="00872F20">
        <w:rPr>
          <w:rFonts w:ascii="Arial" w:eastAsia="Times New Roman" w:hAnsi="Arial" w:cs="Arial"/>
          <w:kern w:val="0"/>
          <w:sz w:val="22"/>
          <w:szCs w:val="22"/>
          <w14:ligatures w14:val="none"/>
        </w:rPr>
        <w:t xml:space="preserve">Do not begin by writing 20 new protocols. Choose one common condition and convene the people who touch that case. </w:t>
      </w:r>
    </w:p>
    <w:p w14:paraId="3312F155" w14:textId="40030760" w:rsidR="00872F20" w:rsidRDefault="00C72E8B" w:rsidP="00BC10AC">
      <w:pPr>
        <w:pStyle w:val="ListParagraph"/>
        <w:numPr>
          <w:ilvl w:val="0"/>
          <w:numId w:val="6"/>
        </w:numPr>
        <w:spacing w:after="0" w:line="240" w:lineRule="auto"/>
        <w:rPr>
          <w:rFonts w:ascii="Arial" w:eastAsia="Times New Roman" w:hAnsi="Arial" w:cs="Arial"/>
          <w:kern w:val="0"/>
          <w:sz w:val="22"/>
          <w:szCs w:val="22"/>
          <w14:ligatures w14:val="none"/>
        </w:rPr>
      </w:pPr>
      <w:r w:rsidRPr="00BC10AC">
        <w:rPr>
          <w:rFonts w:ascii="Arial" w:eastAsia="Times New Roman" w:hAnsi="Arial" w:cs="Arial"/>
          <w:kern w:val="0"/>
          <w:sz w:val="22"/>
          <w:szCs w:val="22"/>
          <w14:ligatures w14:val="none"/>
        </w:rPr>
        <w:t xml:space="preserve">Review the current treatment plan for clinical purpose, choices, costs, language, role assignments, documentation, </w:t>
      </w:r>
      <w:r w:rsidR="00D131A1">
        <w:rPr>
          <w:rFonts w:ascii="Arial" w:eastAsia="Times New Roman" w:hAnsi="Arial" w:cs="Arial"/>
          <w:kern w:val="0"/>
          <w:sz w:val="22"/>
          <w:szCs w:val="22"/>
          <w14:ligatures w14:val="none"/>
        </w:rPr>
        <w:t xml:space="preserve">financial care options, </w:t>
      </w:r>
      <w:r w:rsidRPr="00BC10AC">
        <w:rPr>
          <w:rFonts w:ascii="Arial" w:eastAsia="Times New Roman" w:hAnsi="Arial" w:cs="Arial"/>
          <w:kern w:val="0"/>
          <w:sz w:val="22"/>
          <w:szCs w:val="22"/>
          <w14:ligatures w14:val="none"/>
        </w:rPr>
        <w:t xml:space="preserve">and follow-up. </w:t>
      </w:r>
    </w:p>
    <w:p w14:paraId="36DF64E3" w14:textId="77777777" w:rsidR="00D131A1" w:rsidRPr="00E30BFD" w:rsidRDefault="00C72E8B" w:rsidP="00BC10AC">
      <w:pPr>
        <w:pStyle w:val="ListParagraph"/>
        <w:numPr>
          <w:ilvl w:val="0"/>
          <w:numId w:val="6"/>
        </w:numPr>
        <w:spacing w:after="0" w:line="240" w:lineRule="auto"/>
        <w:rPr>
          <w:rFonts w:ascii="Arial" w:eastAsia="Times New Roman" w:hAnsi="Arial" w:cs="Arial"/>
          <w:kern w:val="0"/>
          <w:sz w:val="22"/>
          <w:szCs w:val="22"/>
          <w14:ligatures w14:val="none"/>
        </w:rPr>
      </w:pPr>
      <w:r w:rsidRPr="00BC10AC">
        <w:rPr>
          <w:rFonts w:ascii="Arial" w:eastAsia="Times New Roman" w:hAnsi="Arial" w:cs="Arial"/>
          <w:kern w:val="0"/>
          <w:sz w:val="22"/>
          <w:szCs w:val="22"/>
          <w14:ligatures w14:val="none"/>
        </w:rPr>
        <w:t xml:space="preserve">Identify what </w:t>
      </w:r>
      <w:proofErr w:type="gramStart"/>
      <w:r w:rsidRPr="00BC10AC">
        <w:rPr>
          <w:rFonts w:ascii="Arial" w:eastAsia="Times New Roman" w:hAnsi="Arial" w:cs="Arial"/>
          <w:kern w:val="0"/>
          <w:sz w:val="22"/>
          <w:szCs w:val="22"/>
          <w14:ligatures w14:val="none"/>
        </w:rPr>
        <w:t>the practice</w:t>
      </w:r>
      <w:proofErr w:type="gramEnd"/>
      <w:r w:rsidRPr="00BC10AC">
        <w:rPr>
          <w:rFonts w:ascii="Arial" w:eastAsia="Times New Roman" w:hAnsi="Arial" w:cs="Arial"/>
          <w:kern w:val="0"/>
          <w:sz w:val="22"/>
          <w:szCs w:val="22"/>
          <w14:ligatures w14:val="none"/>
        </w:rPr>
        <w:t xml:space="preserve"> can sustainably deliver and where referral or community </w:t>
      </w:r>
      <w:r w:rsidRPr="00E30BFD">
        <w:rPr>
          <w:rFonts w:ascii="Arial" w:eastAsia="Times New Roman" w:hAnsi="Arial" w:cs="Arial"/>
          <w:kern w:val="0"/>
          <w:sz w:val="22"/>
          <w:szCs w:val="22"/>
          <w14:ligatures w14:val="none"/>
        </w:rPr>
        <w:t xml:space="preserve">partnership is needed. </w:t>
      </w:r>
    </w:p>
    <w:p w14:paraId="052C5D74" w14:textId="77777777" w:rsidR="00E30BFD" w:rsidRDefault="00D131A1" w:rsidP="00BC10AC">
      <w:pPr>
        <w:pStyle w:val="ListParagraph"/>
        <w:numPr>
          <w:ilvl w:val="0"/>
          <w:numId w:val="6"/>
        </w:numPr>
        <w:spacing w:after="0" w:line="240" w:lineRule="auto"/>
        <w:rPr>
          <w:rFonts w:ascii="Arial" w:eastAsia="Times New Roman" w:hAnsi="Arial" w:cs="Arial"/>
          <w:kern w:val="0"/>
          <w:sz w:val="22"/>
          <w:szCs w:val="22"/>
          <w14:ligatures w14:val="none"/>
        </w:rPr>
      </w:pPr>
      <w:r w:rsidRPr="00E30BFD">
        <w:rPr>
          <w:rFonts w:ascii="Arial" w:eastAsia="Times New Roman" w:hAnsi="Arial" w:cs="Arial"/>
          <w:kern w:val="0"/>
          <w:sz w:val="22"/>
          <w:szCs w:val="22"/>
          <w14:ligatures w14:val="none"/>
        </w:rPr>
        <w:t>Go through</w:t>
      </w:r>
      <w:r w:rsidR="00F90CCB">
        <w:rPr>
          <w:rFonts w:ascii="Arial" w:eastAsia="Times New Roman" w:hAnsi="Arial" w:cs="Arial"/>
          <w:kern w:val="0"/>
          <w:sz w:val="22"/>
          <w:szCs w:val="22"/>
          <w14:ligatures w14:val="none"/>
        </w:rPr>
        <w:t xml:space="preserve"> -role play is recommended-</w:t>
      </w:r>
      <w:r w:rsidR="00E30BFD">
        <w:rPr>
          <w:rFonts w:ascii="Arial" w:eastAsia="Times New Roman" w:hAnsi="Arial" w:cs="Arial"/>
          <w:kern w:val="0"/>
          <w:sz w:val="22"/>
          <w:szCs w:val="22"/>
          <w14:ligatures w14:val="none"/>
        </w:rPr>
        <w:t xml:space="preserve"> </w:t>
      </w:r>
      <w:r w:rsidR="00C72E8B" w:rsidRPr="00BC10AC">
        <w:rPr>
          <w:rFonts w:ascii="Arial" w:eastAsia="Times New Roman" w:hAnsi="Arial" w:cs="Arial"/>
          <w:kern w:val="0"/>
          <w:sz w:val="22"/>
          <w:szCs w:val="22"/>
          <w14:ligatures w14:val="none"/>
        </w:rPr>
        <w:t xml:space="preserve">explaining the pathways aloud. </w:t>
      </w:r>
    </w:p>
    <w:p w14:paraId="5705F31C" w14:textId="2F19A06E" w:rsidR="00C72E8B" w:rsidRPr="00BC10AC" w:rsidRDefault="00C72E8B" w:rsidP="00BC10AC">
      <w:pPr>
        <w:pStyle w:val="ListParagraph"/>
        <w:numPr>
          <w:ilvl w:val="0"/>
          <w:numId w:val="6"/>
        </w:numPr>
        <w:spacing w:after="0" w:line="240" w:lineRule="auto"/>
        <w:rPr>
          <w:rFonts w:ascii="Arial" w:eastAsia="Times New Roman" w:hAnsi="Arial" w:cs="Arial"/>
          <w:kern w:val="0"/>
          <w:sz w:val="22"/>
          <w:szCs w:val="22"/>
          <w14:ligatures w14:val="none"/>
        </w:rPr>
      </w:pPr>
      <w:r w:rsidRPr="00BC10AC">
        <w:rPr>
          <w:rFonts w:ascii="Arial" w:eastAsia="Times New Roman" w:hAnsi="Arial" w:cs="Arial"/>
          <w:kern w:val="0"/>
          <w:sz w:val="22"/>
          <w:szCs w:val="22"/>
          <w14:ligatures w14:val="none"/>
        </w:rPr>
        <w:t>Test the revised process for 30 days, then examine patient outcomes, client understanding, team experience, and financial performance.</w:t>
      </w:r>
    </w:p>
    <w:p w14:paraId="0C9212CA" w14:textId="77777777" w:rsidR="00F72B06" w:rsidRPr="00CF1F77" w:rsidRDefault="00F72B06" w:rsidP="00C72E8B">
      <w:pPr>
        <w:spacing w:after="0" w:line="240" w:lineRule="auto"/>
        <w:rPr>
          <w:rFonts w:ascii="Arial" w:eastAsia="Times New Roman" w:hAnsi="Arial" w:cs="Arial"/>
          <w:kern w:val="0"/>
          <w:sz w:val="22"/>
          <w:szCs w:val="22"/>
          <w14:ligatures w14:val="none"/>
        </w:rPr>
      </w:pPr>
    </w:p>
    <w:p w14:paraId="7CB3F930" w14:textId="77777777" w:rsidR="00F72B06" w:rsidRPr="0015524C" w:rsidRDefault="00C72E8B" w:rsidP="0015524C">
      <w:pPr>
        <w:spacing w:after="0" w:line="240" w:lineRule="auto"/>
        <w:rPr>
          <w:rFonts w:ascii="Arial" w:eastAsia="Times New Roman" w:hAnsi="Arial" w:cs="Arial"/>
          <w:b/>
          <w:bCs/>
          <w:kern w:val="0"/>
          <w:sz w:val="22"/>
          <w:szCs w:val="22"/>
          <w14:ligatures w14:val="none"/>
        </w:rPr>
      </w:pPr>
      <w:r w:rsidRPr="0015524C">
        <w:rPr>
          <w:rFonts w:ascii="Arial" w:eastAsia="Times New Roman" w:hAnsi="Arial" w:cs="Arial"/>
          <w:b/>
          <w:bCs/>
          <w:kern w:val="0"/>
          <w:sz w:val="22"/>
          <w:szCs w:val="22"/>
          <w14:ligatures w14:val="none"/>
        </w:rPr>
        <w:t xml:space="preserve">Monday commitment: </w:t>
      </w:r>
    </w:p>
    <w:p w14:paraId="7F7A582E" w14:textId="77777777" w:rsidR="00F72B06" w:rsidRPr="0015524C" w:rsidRDefault="00F72B06" w:rsidP="0015524C">
      <w:pPr>
        <w:spacing w:after="0" w:line="240" w:lineRule="auto"/>
        <w:rPr>
          <w:rFonts w:ascii="Arial" w:eastAsia="Times New Roman" w:hAnsi="Arial" w:cs="Arial"/>
          <w:b/>
          <w:bCs/>
          <w:kern w:val="0"/>
          <w:sz w:val="22"/>
          <w:szCs w:val="22"/>
          <w14:ligatures w14:val="none"/>
        </w:rPr>
      </w:pPr>
    </w:p>
    <w:p w14:paraId="7928D93B" w14:textId="77777777" w:rsidR="00F72B06" w:rsidRPr="0015524C" w:rsidRDefault="00C72E8B" w:rsidP="0015524C">
      <w:pPr>
        <w:spacing w:after="0" w:line="240" w:lineRule="auto"/>
        <w:rPr>
          <w:rFonts w:ascii="Arial" w:eastAsia="Times New Roman" w:hAnsi="Arial" w:cs="Arial"/>
          <w:kern w:val="0"/>
          <w:sz w:val="22"/>
          <w:szCs w:val="22"/>
          <w14:ligatures w14:val="none"/>
        </w:rPr>
      </w:pPr>
      <w:r w:rsidRPr="0015524C">
        <w:rPr>
          <w:rFonts w:ascii="Arial" w:eastAsia="Times New Roman" w:hAnsi="Arial" w:cs="Arial"/>
          <w:kern w:val="0"/>
          <w:sz w:val="22"/>
          <w:szCs w:val="22"/>
          <w14:ligatures w14:val="none"/>
        </w:rPr>
        <w:t xml:space="preserve">Write one action on the back of the original index card: “By Friday, I will ______.” </w:t>
      </w:r>
    </w:p>
    <w:p w14:paraId="339956CD" w14:textId="77777777" w:rsidR="0067379E" w:rsidRPr="00CF1F77" w:rsidRDefault="0067379E" w:rsidP="00C72E8B">
      <w:pPr>
        <w:spacing w:after="0" w:line="240" w:lineRule="auto"/>
        <w:rPr>
          <w:rFonts w:ascii="Arial" w:eastAsia="Times New Roman" w:hAnsi="Arial" w:cs="Arial"/>
          <w:kern w:val="0"/>
          <w:sz w:val="22"/>
          <w:szCs w:val="22"/>
          <w14:ligatures w14:val="none"/>
        </w:rPr>
      </w:pPr>
    </w:p>
    <w:p w14:paraId="0001EA45" w14:textId="77777777"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Conclusion</w:t>
      </w:r>
    </w:p>
    <w:p w14:paraId="66EBD529" w14:textId="77777777" w:rsidR="00470A54"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Spectrum of care is not a lesser version of veterinary medicine. It is the skilled work of developing medically appropriate pathways, explaining them honestly, and selecting a plan with the client in the context of the patient, family, team, practice, and community. It protects neither the patient nor the profession when options are improvised at the point of conflict. </w:t>
      </w:r>
    </w:p>
    <w:p w14:paraId="19CF79BB" w14:textId="77777777" w:rsidR="00470A54" w:rsidRPr="00CF1F77" w:rsidRDefault="00470A54" w:rsidP="00C72E8B">
      <w:pPr>
        <w:spacing w:after="0" w:line="240" w:lineRule="auto"/>
        <w:rPr>
          <w:rFonts w:ascii="Arial" w:eastAsia="Times New Roman" w:hAnsi="Arial" w:cs="Arial"/>
          <w:kern w:val="0"/>
          <w:sz w:val="22"/>
          <w:szCs w:val="22"/>
          <w14:ligatures w14:val="none"/>
        </w:rPr>
      </w:pPr>
    </w:p>
    <w:p w14:paraId="648512E9" w14:textId="005D63EF"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SOC works when practices define whom they serve, design sustainable treatment plans, utilize the team, document shared decisions, and learn from outcomes. The goal is not identical care for every case. The goal is consistent reasoning, respectful partnership, and a responsible way forward.</w:t>
      </w:r>
    </w:p>
    <w:p w14:paraId="1FD1DE07" w14:textId="77777777" w:rsidR="0036212B" w:rsidRPr="00CF1F77" w:rsidRDefault="0036212B" w:rsidP="00C72E8B">
      <w:pPr>
        <w:spacing w:after="0" w:line="240" w:lineRule="auto"/>
        <w:rPr>
          <w:rFonts w:ascii="Arial" w:eastAsia="Times New Roman" w:hAnsi="Arial" w:cs="Arial"/>
          <w:b/>
          <w:bCs/>
          <w:color w:val="365F91"/>
          <w:kern w:val="0"/>
          <w:sz w:val="22"/>
          <w:szCs w:val="22"/>
          <w14:ligatures w14:val="none"/>
        </w:rPr>
      </w:pPr>
    </w:p>
    <w:p w14:paraId="0CC5CB1D" w14:textId="77777777" w:rsidR="0036212B" w:rsidRPr="00CF1F77" w:rsidRDefault="0036212B" w:rsidP="00C72E8B">
      <w:pPr>
        <w:spacing w:after="0" w:line="240" w:lineRule="auto"/>
        <w:rPr>
          <w:rFonts w:ascii="Arial" w:eastAsia="Times New Roman" w:hAnsi="Arial" w:cs="Arial"/>
          <w:b/>
          <w:bCs/>
          <w:color w:val="365F91"/>
          <w:kern w:val="0"/>
          <w:sz w:val="22"/>
          <w:szCs w:val="22"/>
          <w14:ligatures w14:val="none"/>
        </w:rPr>
      </w:pPr>
    </w:p>
    <w:p w14:paraId="6033572D" w14:textId="513F845D"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b/>
          <w:bCs/>
          <w:color w:val="365F91"/>
          <w:kern w:val="0"/>
          <w:sz w:val="22"/>
          <w:szCs w:val="22"/>
          <w14:ligatures w14:val="none"/>
        </w:rPr>
        <w:t>References</w:t>
      </w:r>
    </w:p>
    <w:p w14:paraId="2CA43B95" w14:textId="77777777" w:rsidR="00C72E8B" w:rsidRPr="00CF1F77" w:rsidRDefault="00C72E8B" w:rsidP="00C72E8B">
      <w:pPr>
        <w:spacing w:after="0" w:line="240" w:lineRule="auto"/>
        <w:ind w:hanging="317"/>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1. American Animal Hospital Association. 2024 AAHA Community Care Guidelines for Small Animal Practice. J Am Anim Hosp Assoc. 2024;60(4):165–197. doi:10.5326/JAAHA-MS-7443.</w:t>
      </w:r>
    </w:p>
    <w:p w14:paraId="338E7BA0" w14:textId="77777777" w:rsidR="00C72E8B" w:rsidRPr="00CF1F77" w:rsidRDefault="00C72E8B" w:rsidP="00C72E8B">
      <w:pPr>
        <w:spacing w:after="0" w:line="240" w:lineRule="auto"/>
        <w:ind w:hanging="317"/>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2. Brown CR, Garrett LD, Gilles WK, et al. Spectrum of care: more than treatment options. J Am Vet Med Assoc. 2021;259(7):712–717. doi:10.2460/javma.259.7.712.</w:t>
      </w:r>
    </w:p>
    <w:p w14:paraId="7C298150" w14:textId="77777777" w:rsidR="00C72E8B" w:rsidRPr="00CF1F77" w:rsidRDefault="00C72E8B" w:rsidP="00C72E8B">
      <w:pPr>
        <w:spacing w:after="0" w:line="240" w:lineRule="auto"/>
        <w:ind w:hanging="317"/>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3. Stull JW, Shelby JA, Bonnett BN, et al. Barriers and next steps to providing a spectrum of effective health care to companion animals. J Am Vet Med Assoc. 2018;253(11):1386–1389. doi:10.2460/javma.253.11.1386.</w:t>
      </w:r>
    </w:p>
    <w:p w14:paraId="5F52D23F" w14:textId="77777777" w:rsidR="00C72E8B" w:rsidRPr="00CF1F77" w:rsidRDefault="00C72E8B" w:rsidP="00C72E8B">
      <w:pPr>
        <w:spacing w:after="0" w:line="240" w:lineRule="auto"/>
        <w:ind w:hanging="317"/>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4. Venit EL, et al. Informed consent plays an important role when practicing across the spectrum of care. J Am Vet Med Assoc. 2025;263(S3). doi:10.2460/javma.25.05.0340.</w:t>
      </w:r>
    </w:p>
    <w:p w14:paraId="0758A237" w14:textId="77777777" w:rsidR="00C72E8B" w:rsidRPr="00CF1F77" w:rsidRDefault="00C72E8B" w:rsidP="00C72E8B">
      <w:pPr>
        <w:spacing w:after="0" w:line="240" w:lineRule="auto"/>
        <w:ind w:hanging="317"/>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 xml:space="preserve">5. Tincher EM, Benson J. How can embracing pet family–centered care </w:t>
      </w:r>
      <w:proofErr w:type="gramStart"/>
      <w:r w:rsidRPr="00CF1F77">
        <w:rPr>
          <w:rFonts w:ascii="Arial" w:eastAsia="Times New Roman" w:hAnsi="Arial" w:cs="Arial"/>
          <w:kern w:val="0"/>
          <w:sz w:val="22"/>
          <w:szCs w:val="22"/>
          <w14:ligatures w14:val="none"/>
        </w:rPr>
        <w:t>forge</w:t>
      </w:r>
      <w:proofErr w:type="gramEnd"/>
      <w:r w:rsidRPr="00CF1F77">
        <w:rPr>
          <w:rFonts w:ascii="Arial" w:eastAsia="Times New Roman" w:hAnsi="Arial" w:cs="Arial"/>
          <w:kern w:val="0"/>
          <w:sz w:val="22"/>
          <w:szCs w:val="22"/>
          <w14:ligatures w14:val="none"/>
        </w:rPr>
        <w:t xml:space="preserve"> a path to more accessible and sustainable veterinary medicine? J Am Vet Med Assoc. 2025;263(S3). doi:10.2460/javma.25.05.0353.</w:t>
      </w:r>
    </w:p>
    <w:p w14:paraId="6E53DDF6" w14:textId="77777777" w:rsidR="00C72E8B" w:rsidRPr="00CF1F77" w:rsidRDefault="00C72E8B" w:rsidP="00C72E8B">
      <w:pPr>
        <w:spacing w:after="0" w:line="240" w:lineRule="auto"/>
        <w:ind w:hanging="317"/>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6. Boatright KM, et al. Mentorship supports early-career veterinarians in practicing across the spectrum of care. J Am Vet Med Assoc. 2025;263(S3). doi:10.2460/javma.25.06.0362.</w:t>
      </w:r>
    </w:p>
    <w:p w14:paraId="2277193C" w14:textId="77777777" w:rsidR="00C72E8B" w:rsidRPr="00CF1F77" w:rsidRDefault="00C72E8B" w:rsidP="00C72E8B">
      <w:pPr>
        <w:spacing w:after="0" w:line="240" w:lineRule="auto"/>
        <w:rPr>
          <w:rFonts w:ascii="Arial" w:eastAsia="Times New Roman" w:hAnsi="Arial" w:cs="Arial"/>
          <w:kern w:val="0"/>
          <w:sz w:val="22"/>
          <w:szCs w:val="22"/>
          <w14:ligatures w14:val="none"/>
        </w:rPr>
      </w:pPr>
      <w:r w:rsidRPr="00CF1F77">
        <w:rPr>
          <w:rFonts w:ascii="Arial" w:eastAsia="Times New Roman" w:hAnsi="Arial" w:cs="Arial"/>
          <w:kern w:val="0"/>
          <w:sz w:val="22"/>
          <w:szCs w:val="22"/>
          <w14:ligatures w14:val="none"/>
        </w:rPr>
        <w:t>7. Love A. Post-obstruction care of hospitalized blocked cats: a family-centered approach. AAHA Trends. Published May 12, 2025.</w:t>
      </w:r>
    </w:p>
    <w:p w14:paraId="409360F9" w14:textId="77777777" w:rsidR="00490C75" w:rsidRPr="00CF1F77" w:rsidRDefault="00490C75">
      <w:pPr>
        <w:rPr>
          <w:rFonts w:ascii="Arial" w:hAnsi="Arial" w:cs="Arial"/>
          <w:sz w:val="22"/>
          <w:szCs w:val="22"/>
        </w:rPr>
      </w:pPr>
    </w:p>
    <w:sectPr w:rsidR="00490C75" w:rsidRPr="00CF1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16BF9"/>
    <w:multiLevelType w:val="hybridMultilevel"/>
    <w:tmpl w:val="D6CE4F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A800647"/>
    <w:multiLevelType w:val="multilevel"/>
    <w:tmpl w:val="29EC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0E2E32"/>
    <w:multiLevelType w:val="hybridMultilevel"/>
    <w:tmpl w:val="B0CE4EA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FD90D9C"/>
    <w:multiLevelType w:val="hybridMultilevel"/>
    <w:tmpl w:val="8F1A4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C2793C"/>
    <w:multiLevelType w:val="hybridMultilevel"/>
    <w:tmpl w:val="74AC5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DA41F1"/>
    <w:multiLevelType w:val="hybridMultilevel"/>
    <w:tmpl w:val="A5ECC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EB1BBF"/>
    <w:multiLevelType w:val="hybridMultilevel"/>
    <w:tmpl w:val="15281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301647">
    <w:abstractNumId w:val="0"/>
  </w:num>
  <w:num w:numId="2" w16cid:durableId="1416589951">
    <w:abstractNumId w:val="4"/>
  </w:num>
  <w:num w:numId="3" w16cid:durableId="741441463">
    <w:abstractNumId w:val="5"/>
  </w:num>
  <w:num w:numId="4" w16cid:durableId="2038965112">
    <w:abstractNumId w:val="2"/>
  </w:num>
  <w:num w:numId="5" w16cid:durableId="1774740962">
    <w:abstractNumId w:val="3"/>
  </w:num>
  <w:num w:numId="6" w16cid:durableId="1813252519">
    <w:abstractNumId w:val="6"/>
  </w:num>
  <w:num w:numId="7" w16cid:durableId="2101021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131"/>
    <w:rsid w:val="000056BA"/>
    <w:rsid w:val="00024BE8"/>
    <w:rsid w:val="00062601"/>
    <w:rsid w:val="000660FF"/>
    <w:rsid w:val="00067309"/>
    <w:rsid w:val="00070793"/>
    <w:rsid w:val="00071B09"/>
    <w:rsid w:val="00081C98"/>
    <w:rsid w:val="000B53D5"/>
    <w:rsid w:val="000C67ED"/>
    <w:rsid w:val="000F553E"/>
    <w:rsid w:val="000F6987"/>
    <w:rsid w:val="00123AAD"/>
    <w:rsid w:val="00150D5C"/>
    <w:rsid w:val="0015524C"/>
    <w:rsid w:val="0019052E"/>
    <w:rsid w:val="001C44EC"/>
    <w:rsid w:val="0029139B"/>
    <w:rsid w:val="00292A0D"/>
    <w:rsid w:val="00293C37"/>
    <w:rsid w:val="002C4382"/>
    <w:rsid w:val="002E0416"/>
    <w:rsid w:val="002E1B70"/>
    <w:rsid w:val="002E4395"/>
    <w:rsid w:val="002F5447"/>
    <w:rsid w:val="00323B9D"/>
    <w:rsid w:val="0034096F"/>
    <w:rsid w:val="0036212B"/>
    <w:rsid w:val="003A6DA1"/>
    <w:rsid w:val="003B7318"/>
    <w:rsid w:val="003C7003"/>
    <w:rsid w:val="003F3416"/>
    <w:rsid w:val="0045391B"/>
    <w:rsid w:val="00470A54"/>
    <w:rsid w:val="00476E35"/>
    <w:rsid w:val="00490C75"/>
    <w:rsid w:val="004A4AD5"/>
    <w:rsid w:val="004F0904"/>
    <w:rsid w:val="0050758C"/>
    <w:rsid w:val="005166F5"/>
    <w:rsid w:val="00551CD2"/>
    <w:rsid w:val="005E670A"/>
    <w:rsid w:val="005E6DD5"/>
    <w:rsid w:val="005F0BB8"/>
    <w:rsid w:val="00621FE2"/>
    <w:rsid w:val="0065057B"/>
    <w:rsid w:val="0067379E"/>
    <w:rsid w:val="006815AC"/>
    <w:rsid w:val="006A1FD6"/>
    <w:rsid w:val="006B0150"/>
    <w:rsid w:val="007000A9"/>
    <w:rsid w:val="00701645"/>
    <w:rsid w:val="00713113"/>
    <w:rsid w:val="00724A05"/>
    <w:rsid w:val="00733E79"/>
    <w:rsid w:val="007422D6"/>
    <w:rsid w:val="00745F81"/>
    <w:rsid w:val="0075428D"/>
    <w:rsid w:val="00782609"/>
    <w:rsid w:val="007B3166"/>
    <w:rsid w:val="007F27A2"/>
    <w:rsid w:val="007F4D38"/>
    <w:rsid w:val="00844A8A"/>
    <w:rsid w:val="00845C51"/>
    <w:rsid w:val="00872F20"/>
    <w:rsid w:val="008A1075"/>
    <w:rsid w:val="008B562D"/>
    <w:rsid w:val="008E0843"/>
    <w:rsid w:val="008E5F9B"/>
    <w:rsid w:val="00914CDF"/>
    <w:rsid w:val="009311F8"/>
    <w:rsid w:val="009368DB"/>
    <w:rsid w:val="009460AE"/>
    <w:rsid w:val="0094752A"/>
    <w:rsid w:val="00961F39"/>
    <w:rsid w:val="00995AA3"/>
    <w:rsid w:val="009D5370"/>
    <w:rsid w:val="009D7FD8"/>
    <w:rsid w:val="00A171C0"/>
    <w:rsid w:val="00A22A6F"/>
    <w:rsid w:val="00A24F7A"/>
    <w:rsid w:val="00A25FE1"/>
    <w:rsid w:val="00A330D2"/>
    <w:rsid w:val="00A43E9A"/>
    <w:rsid w:val="00A447E1"/>
    <w:rsid w:val="00A526E3"/>
    <w:rsid w:val="00A666ED"/>
    <w:rsid w:val="00A84F68"/>
    <w:rsid w:val="00A91D48"/>
    <w:rsid w:val="00AD022A"/>
    <w:rsid w:val="00AD352C"/>
    <w:rsid w:val="00B008B2"/>
    <w:rsid w:val="00B0130C"/>
    <w:rsid w:val="00B041E4"/>
    <w:rsid w:val="00B17D65"/>
    <w:rsid w:val="00B70E32"/>
    <w:rsid w:val="00B810D7"/>
    <w:rsid w:val="00B85875"/>
    <w:rsid w:val="00B91F6C"/>
    <w:rsid w:val="00BA127F"/>
    <w:rsid w:val="00BA23B2"/>
    <w:rsid w:val="00BC10AC"/>
    <w:rsid w:val="00BC45C7"/>
    <w:rsid w:val="00BC45FC"/>
    <w:rsid w:val="00BF5DF7"/>
    <w:rsid w:val="00BF7E07"/>
    <w:rsid w:val="00C52A45"/>
    <w:rsid w:val="00C60911"/>
    <w:rsid w:val="00C72E8B"/>
    <w:rsid w:val="00C73D41"/>
    <w:rsid w:val="00CB3673"/>
    <w:rsid w:val="00CC3DFC"/>
    <w:rsid w:val="00CC79AD"/>
    <w:rsid w:val="00CD3B08"/>
    <w:rsid w:val="00CF1F77"/>
    <w:rsid w:val="00D131A1"/>
    <w:rsid w:val="00D13CE2"/>
    <w:rsid w:val="00D43DA9"/>
    <w:rsid w:val="00D45C18"/>
    <w:rsid w:val="00D467B5"/>
    <w:rsid w:val="00D539B1"/>
    <w:rsid w:val="00D97D12"/>
    <w:rsid w:val="00DA34B5"/>
    <w:rsid w:val="00DB500D"/>
    <w:rsid w:val="00E039E8"/>
    <w:rsid w:val="00E30BFD"/>
    <w:rsid w:val="00E31478"/>
    <w:rsid w:val="00E55293"/>
    <w:rsid w:val="00E73063"/>
    <w:rsid w:val="00E85B52"/>
    <w:rsid w:val="00EA059F"/>
    <w:rsid w:val="00EC75A5"/>
    <w:rsid w:val="00EE705E"/>
    <w:rsid w:val="00EF6428"/>
    <w:rsid w:val="00F158B9"/>
    <w:rsid w:val="00F305FC"/>
    <w:rsid w:val="00F612B6"/>
    <w:rsid w:val="00F72B06"/>
    <w:rsid w:val="00F85401"/>
    <w:rsid w:val="00F90CCB"/>
    <w:rsid w:val="00FA5195"/>
    <w:rsid w:val="00FA5EEC"/>
    <w:rsid w:val="00FA77F0"/>
    <w:rsid w:val="00FB1131"/>
    <w:rsid w:val="00FE0C9A"/>
    <w:rsid w:val="00FE6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A6CA"/>
  <w15:chartTrackingRefBased/>
  <w15:docId w15:val="{4CBF65D4-5088-45A7-8F09-353F3CD0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131"/>
    <w:rPr>
      <w:rFonts w:eastAsiaTheme="majorEastAsia" w:cstheme="majorBidi"/>
      <w:color w:val="272727" w:themeColor="text1" w:themeTint="D8"/>
    </w:rPr>
  </w:style>
  <w:style w:type="paragraph" w:styleId="Title">
    <w:name w:val="Title"/>
    <w:basedOn w:val="Normal"/>
    <w:next w:val="Normal"/>
    <w:link w:val="TitleChar"/>
    <w:uiPriority w:val="10"/>
    <w:qFormat/>
    <w:rsid w:val="00FB1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131"/>
    <w:pPr>
      <w:spacing w:before="160"/>
      <w:jc w:val="center"/>
    </w:pPr>
    <w:rPr>
      <w:i/>
      <w:iCs/>
      <w:color w:val="404040" w:themeColor="text1" w:themeTint="BF"/>
    </w:rPr>
  </w:style>
  <w:style w:type="character" w:customStyle="1" w:styleId="QuoteChar">
    <w:name w:val="Quote Char"/>
    <w:basedOn w:val="DefaultParagraphFont"/>
    <w:link w:val="Quote"/>
    <w:uiPriority w:val="29"/>
    <w:rsid w:val="00FB1131"/>
    <w:rPr>
      <w:i/>
      <w:iCs/>
      <w:color w:val="404040" w:themeColor="text1" w:themeTint="BF"/>
    </w:rPr>
  </w:style>
  <w:style w:type="paragraph" w:styleId="ListParagraph">
    <w:name w:val="List Paragraph"/>
    <w:basedOn w:val="Normal"/>
    <w:uiPriority w:val="34"/>
    <w:qFormat/>
    <w:rsid w:val="00FB1131"/>
    <w:pPr>
      <w:ind w:left="720"/>
      <w:contextualSpacing/>
    </w:pPr>
  </w:style>
  <w:style w:type="character" w:styleId="IntenseEmphasis">
    <w:name w:val="Intense Emphasis"/>
    <w:basedOn w:val="DefaultParagraphFont"/>
    <w:uiPriority w:val="21"/>
    <w:qFormat/>
    <w:rsid w:val="00FB1131"/>
    <w:rPr>
      <w:i/>
      <w:iCs/>
      <w:color w:val="0F4761" w:themeColor="accent1" w:themeShade="BF"/>
    </w:rPr>
  </w:style>
  <w:style w:type="paragraph" w:styleId="IntenseQuote">
    <w:name w:val="Intense Quote"/>
    <w:basedOn w:val="Normal"/>
    <w:next w:val="Normal"/>
    <w:link w:val="IntenseQuoteChar"/>
    <w:uiPriority w:val="30"/>
    <w:qFormat/>
    <w:rsid w:val="00FB1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131"/>
    <w:rPr>
      <w:i/>
      <w:iCs/>
      <w:color w:val="0F4761" w:themeColor="accent1" w:themeShade="BF"/>
    </w:rPr>
  </w:style>
  <w:style w:type="character" w:styleId="IntenseReference">
    <w:name w:val="Intense Reference"/>
    <w:basedOn w:val="DefaultParagraphFont"/>
    <w:uiPriority w:val="32"/>
    <w:qFormat/>
    <w:rsid w:val="00FB11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2358</Words>
  <Characters>13444</Characters>
  <Application>Microsoft Office Word</Application>
  <DocSecurity>0</DocSecurity>
  <Lines>112</Lines>
  <Paragraphs>31</Paragraphs>
  <ScaleCrop>false</ScaleCrop>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Rose CVT RVT</dc:creator>
  <cp:keywords/>
  <dc:description/>
  <cp:lastModifiedBy>Rebecca Rose CVT RVT</cp:lastModifiedBy>
  <cp:revision>2</cp:revision>
  <dcterms:created xsi:type="dcterms:W3CDTF">2026-09-14T17:15:00Z</dcterms:created>
  <dcterms:modified xsi:type="dcterms:W3CDTF">2026-09-14T17:15:00Z</dcterms:modified>
</cp:coreProperties>
</file>